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DF" w:rsidRDefault="00453494" w:rsidP="00453494">
      <w:pPr>
        <w:pStyle w:val="Default"/>
        <w:spacing w:after="240" w:line="276" w:lineRule="auto"/>
        <w:contextualSpacing/>
        <w:jc w:val="center"/>
        <w:rPr>
          <w:b/>
          <w:bCs/>
          <w:sz w:val="28"/>
          <w:szCs w:val="28"/>
          <w:lang w:val="en-US"/>
        </w:rPr>
      </w:pPr>
      <w:bookmarkStart w:id="0" w:name="_GoBack"/>
      <w:bookmarkEnd w:id="0"/>
      <w:r w:rsidRPr="00453494">
        <w:rPr>
          <w:b/>
          <w:bCs/>
          <w:sz w:val="28"/>
          <w:szCs w:val="28"/>
        </w:rPr>
        <w:t xml:space="preserve">PENGARUH BAHAN BAKAR PADA AKTIVITAS TRANSPORTASI TERHADAP PENCEMARAN UDARA </w:t>
      </w:r>
    </w:p>
    <w:p w:rsidR="009B6B49" w:rsidRPr="00453494" w:rsidRDefault="00453494" w:rsidP="00453494">
      <w:pPr>
        <w:pStyle w:val="Default"/>
        <w:spacing w:after="240" w:line="276" w:lineRule="auto"/>
        <w:contextualSpacing/>
        <w:jc w:val="center"/>
        <w:rPr>
          <w:b/>
          <w:bCs/>
          <w:sz w:val="28"/>
          <w:szCs w:val="28"/>
        </w:rPr>
      </w:pPr>
      <w:r w:rsidRPr="00453494">
        <w:rPr>
          <w:b/>
          <w:bCs/>
          <w:sz w:val="28"/>
          <w:szCs w:val="28"/>
        </w:rPr>
        <w:t xml:space="preserve"> </w:t>
      </w:r>
    </w:p>
    <w:p w:rsidR="006F39DF" w:rsidRPr="00A6170B" w:rsidRDefault="00E32EC0" w:rsidP="006F39DF">
      <w:pPr>
        <w:spacing w:after="0" w:line="240" w:lineRule="auto"/>
        <w:jc w:val="center"/>
        <w:rPr>
          <w:rFonts w:ascii="Times New Roman" w:eastAsia="Times New Roman" w:hAnsi="Times New Roman" w:cs="Times New Roman"/>
          <w:b/>
          <w:i/>
          <w:sz w:val="28"/>
          <w:szCs w:val="28"/>
          <w:lang w:val="en-US" w:eastAsia="en-US"/>
        </w:rPr>
      </w:pPr>
      <w:r>
        <w:rPr>
          <w:rStyle w:val="hps"/>
          <w:rFonts w:ascii="Times New Roman" w:hAnsi="Times New Roman" w:cs="Times New Roman"/>
          <w:b/>
          <w:i/>
          <w:sz w:val="28"/>
          <w:szCs w:val="28"/>
          <w:lang w:val="en-US"/>
        </w:rPr>
        <w:t xml:space="preserve">THE </w:t>
      </w:r>
      <w:r w:rsidR="006F39DF" w:rsidRPr="00A6170B">
        <w:rPr>
          <w:rStyle w:val="hps"/>
          <w:rFonts w:ascii="Times New Roman" w:hAnsi="Times New Roman" w:cs="Times New Roman"/>
          <w:b/>
          <w:i/>
          <w:sz w:val="28"/>
          <w:szCs w:val="28"/>
        </w:rPr>
        <w:t>EFFECT OF</w:t>
      </w:r>
      <w:r w:rsidR="006F39DF" w:rsidRPr="00A6170B">
        <w:rPr>
          <w:rFonts w:ascii="Times New Roman" w:hAnsi="Times New Roman" w:cs="Times New Roman"/>
          <w:b/>
          <w:i/>
          <w:sz w:val="28"/>
          <w:szCs w:val="28"/>
        </w:rPr>
        <w:t xml:space="preserve"> </w:t>
      </w:r>
      <w:r w:rsidR="006F39DF" w:rsidRPr="00A6170B">
        <w:rPr>
          <w:rStyle w:val="hps"/>
          <w:rFonts w:ascii="Times New Roman" w:hAnsi="Times New Roman" w:cs="Times New Roman"/>
          <w:b/>
          <w:i/>
          <w:sz w:val="28"/>
          <w:szCs w:val="28"/>
        </w:rPr>
        <w:t>FUEL</w:t>
      </w:r>
      <w:r w:rsidR="006F39DF" w:rsidRPr="00A6170B">
        <w:rPr>
          <w:rFonts w:ascii="Times New Roman" w:hAnsi="Times New Roman" w:cs="Times New Roman"/>
          <w:b/>
          <w:i/>
          <w:sz w:val="28"/>
          <w:szCs w:val="28"/>
        </w:rPr>
        <w:t xml:space="preserve"> </w:t>
      </w:r>
      <w:r w:rsidR="006F39DF" w:rsidRPr="00A6170B">
        <w:rPr>
          <w:rStyle w:val="hps"/>
          <w:rFonts w:ascii="Times New Roman" w:hAnsi="Times New Roman" w:cs="Times New Roman"/>
          <w:b/>
          <w:i/>
          <w:sz w:val="28"/>
          <w:szCs w:val="28"/>
        </w:rPr>
        <w:t>ON</w:t>
      </w:r>
      <w:r w:rsidR="006F39DF" w:rsidRPr="00A6170B">
        <w:rPr>
          <w:rFonts w:ascii="Times New Roman" w:hAnsi="Times New Roman" w:cs="Times New Roman"/>
          <w:b/>
          <w:i/>
          <w:sz w:val="28"/>
          <w:szCs w:val="28"/>
        </w:rPr>
        <w:t xml:space="preserve"> </w:t>
      </w:r>
      <w:r w:rsidR="006F39DF" w:rsidRPr="00A6170B">
        <w:rPr>
          <w:rStyle w:val="hps"/>
          <w:rFonts w:ascii="Times New Roman" w:hAnsi="Times New Roman" w:cs="Times New Roman"/>
          <w:b/>
          <w:i/>
          <w:sz w:val="28"/>
          <w:szCs w:val="28"/>
        </w:rPr>
        <w:t>TRANSPORTATION</w:t>
      </w:r>
      <w:r w:rsidR="006F39DF" w:rsidRPr="00A6170B">
        <w:rPr>
          <w:rFonts w:ascii="Times New Roman" w:hAnsi="Times New Roman" w:cs="Times New Roman"/>
          <w:b/>
          <w:i/>
          <w:sz w:val="28"/>
          <w:szCs w:val="28"/>
        </w:rPr>
        <w:t xml:space="preserve"> ACTIVITIES TO </w:t>
      </w:r>
      <w:r w:rsidR="006F39DF" w:rsidRPr="00A6170B">
        <w:rPr>
          <w:rStyle w:val="hps"/>
          <w:rFonts w:ascii="Times New Roman" w:hAnsi="Times New Roman" w:cs="Times New Roman"/>
          <w:b/>
          <w:i/>
          <w:sz w:val="28"/>
          <w:szCs w:val="28"/>
        </w:rPr>
        <w:t>AIR</w:t>
      </w:r>
      <w:r w:rsidR="006F39DF" w:rsidRPr="00A6170B">
        <w:rPr>
          <w:rFonts w:ascii="Times New Roman" w:hAnsi="Times New Roman" w:cs="Times New Roman"/>
          <w:b/>
          <w:i/>
          <w:sz w:val="28"/>
          <w:szCs w:val="28"/>
        </w:rPr>
        <w:t xml:space="preserve"> </w:t>
      </w:r>
      <w:r w:rsidR="006F39DF" w:rsidRPr="00A6170B">
        <w:rPr>
          <w:rStyle w:val="hps"/>
          <w:rFonts w:ascii="Times New Roman" w:hAnsi="Times New Roman" w:cs="Times New Roman"/>
          <w:b/>
          <w:i/>
          <w:sz w:val="28"/>
          <w:szCs w:val="28"/>
        </w:rPr>
        <w:t>POLLUTION</w:t>
      </w:r>
    </w:p>
    <w:p w:rsidR="00453494" w:rsidRPr="00A6170B" w:rsidRDefault="00453494" w:rsidP="00A6170B">
      <w:pPr>
        <w:spacing w:line="240" w:lineRule="auto"/>
        <w:contextualSpacing/>
        <w:rPr>
          <w:rFonts w:ascii="Times New Roman" w:hAnsi="Times New Roman" w:cs="Times New Roman"/>
          <w:lang w:val="en-US"/>
        </w:rPr>
      </w:pPr>
    </w:p>
    <w:p w:rsidR="008B05EC" w:rsidRPr="00453494" w:rsidRDefault="008B05EC" w:rsidP="008B05EC">
      <w:pPr>
        <w:spacing w:line="240" w:lineRule="auto"/>
        <w:contextualSpacing/>
        <w:jc w:val="center"/>
        <w:rPr>
          <w:rFonts w:ascii="Times New Roman" w:hAnsi="Times New Roman" w:cs="Times New Roman"/>
        </w:rPr>
      </w:pPr>
    </w:p>
    <w:p w:rsidR="009B6B49" w:rsidRPr="00453494" w:rsidRDefault="009B6B49" w:rsidP="009B6B49">
      <w:pPr>
        <w:spacing w:line="240" w:lineRule="auto"/>
        <w:contextualSpacing/>
        <w:jc w:val="center"/>
        <w:rPr>
          <w:rFonts w:ascii="Times New Roman" w:hAnsi="Times New Roman" w:cs="Times New Roman"/>
          <w:b/>
          <w:sz w:val="24"/>
          <w:szCs w:val="24"/>
        </w:rPr>
      </w:pPr>
      <w:r w:rsidRPr="00453494">
        <w:rPr>
          <w:rFonts w:ascii="Times New Roman" w:hAnsi="Times New Roman" w:cs="Times New Roman"/>
          <w:b/>
          <w:sz w:val="24"/>
          <w:szCs w:val="24"/>
        </w:rPr>
        <w:t>Yusmiati Kusuma</w:t>
      </w:r>
    </w:p>
    <w:p w:rsidR="009B6B49" w:rsidRPr="00453494" w:rsidRDefault="00453494" w:rsidP="009B6B49">
      <w:pPr>
        <w:spacing w:after="0" w:line="240" w:lineRule="auto"/>
        <w:contextualSpacing/>
        <w:jc w:val="center"/>
        <w:rPr>
          <w:rFonts w:ascii="Times New Roman" w:hAnsi="Times New Roman"/>
          <w:b/>
          <w:sz w:val="24"/>
          <w:szCs w:val="24"/>
        </w:rPr>
      </w:pPr>
      <w:r w:rsidRPr="00453494">
        <w:rPr>
          <w:rFonts w:ascii="Times New Roman" w:hAnsi="Times New Roman"/>
          <w:b/>
          <w:sz w:val="24"/>
          <w:szCs w:val="24"/>
        </w:rPr>
        <w:t>(Staf P</w:t>
      </w:r>
      <w:r w:rsidR="009B6B49" w:rsidRPr="00453494">
        <w:rPr>
          <w:rFonts w:ascii="Times New Roman" w:hAnsi="Times New Roman"/>
          <w:b/>
          <w:sz w:val="24"/>
          <w:szCs w:val="24"/>
        </w:rPr>
        <w:t>engajar Jurusan Teknik Sipil Politeknik Negeri Bandung</w:t>
      </w:r>
      <w:r w:rsidRPr="00453494">
        <w:rPr>
          <w:rFonts w:ascii="Times New Roman" w:hAnsi="Times New Roman"/>
          <w:b/>
          <w:sz w:val="24"/>
          <w:szCs w:val="24"/>
        </w:rPr>
        <w:t>)</w:t>
      </w:r>
    </w:p>
    <w:p w:rsidR="008B05EC" w:rsidRPr="00453494" w:rsidRDefault="008B05EC" w:rsidP="008B05EC">
      <w:pPr>
        <w:spacing w:line="240" w:lineRule="auto"/>
        <w:contextualSpacing/>
        <w:jc w:val="center"/>
        <w:rPr>
          <w:rFonts w:ascii="Times New Roman" w:hAnsi="Times New Roman" w:cs="Times New Roman"/>
        </w:rPr>
      </w:pPr>
    </w:p>
    <w:p w:rsidR="008B05EC" w:rsidRDefault="008B05EC" w:rsidP="008B05EC">
      <w:pPr>
        <w:spacing w:line="240" w:lineRule="auto"/>
        <w:contextualSpacing/>
        <w:jc w:val="center"/>
        <w:rPr>
          <w:rFonts w:ascii="Times New Roman" w:hAnsi="Times New Roman" w:cs="Times New Roman"/>
          <w:lang w:val="en-US"/>
        </w:rPr>
      </w:pPr>
    </w:p>
    <w:p w:rsidR="00A6170B" w:rsidRPr="00A6170B" w:rsidRDefault="00A6170B" w:rsidP="008B05EC">
      <w:pPr>
        <w:spacing w:line="240" w:lineRule="auto"/>
        <w:contextualSpacing/>
        <w:jc w:val="center"/>
        <w:rPr>
          <w:rFonts w:ascii="Times New Roman" w:hAnsi="Times New Roman" w:cs="Times New Roman"/>
          <w:lang w:val="en-US"/>
        </w:rPr>
      </w:pPr>
    </w:p>
    <w:p w:rsidR="008B05EC" w:rsidRPr="00453494" w:rsidRDefault="008B05EC" w:rsidP="00453494">
      <w:pPr>
        <w:contextualSpacing/>
        <w:jc w:val="center"/>
        <w:rPr>
          <w:rFonts w:ascii="Times New Roman" w:hAnsi="Times New Roman" w:cs="Times New Roman"/>
          <w:b/>
        </w:rPr>
      </w:pPr>
      <w:r w:rsidRPr="00453494">
        <w:rPr>
          <w:rFonts w:ascii="Times New Roman" w:hAnsi="Times New Roman" w:cs="Times New Roman"/>
          <w:b/>
        </w:rPr>
        <w:t>ABSTRAK</w:t>
      </w:r>
    </w:p>
    <w:p w:rsidR="008B05EC" w:rsidRPr="00453494" w:rsidRDefault="008B05EC" w:rsidP="00453494">
      <w:pPr>
        <w:contextualSpacing/>
        <w:jc w:val="center"/>
        <w:rPr>
          <w:rFonts w:ascii="Times New Roman" w:hAnsi="Times New Roman" w:cs="Times New Roman"/>
          <w:b/>
        </w:rPr>
      </w:pPr>
    </w:p>
    <w:p w:rsidR="008C01CE" w:rsidRPr="00453494" w:rsidRDefault="008C01CE" w:rsidP="00A6170B">
      <w:pPr>
        <w:spacing w:before="240" w:after="0" w:line="240" w:lineRule="auto"/>
        <w:ind w:right="13" w:firstLine="720"/>
        <w:contextualSpacing/>
        <w:jc w:val="both"/>
        <w:rPr>
          <w:rFonts w:ascii="Times New Roman" w:hAnsi="Times New Roman" w:cs="Times New Roman"/>
        </w:rPr>
      </w:pPr>
      <w:r w:rsidRPr="00453494">
        <w:rPr>
          <w:rFonts w:ascii="Times New Roman" w:eastAsia="Calibri" w:hAnsi="Times New Roman" w:cs="Times New Roman"/>
        </w:rPr>
        <w:t>Tumbuhnya pusat-pusat kegiatan baru menyebabkan tingginya bangkitan/tarikan perjalanan. Semakin tinggi mobilitas masyarakat dalam menggunakan kendaraan bermotor</w:t>
      </w:r>
      <w:r w:rsidR="00EC3DAB">
        <w:rPr>
          <w:rFonts w:ascii="Times New Roman" w:eastAsia="Calibri" w:hAnsi="Times New Roman" w:cs="Times New Roman"/>
          <w:lang w:val="en-US"/>
        </w:rPr>
        <w:t>,</w:t>
      </w:r>
      <w:r w:rsidRPr="00453494">
        <w:rPr>
          <w:rFonts w:ascii="Times New Roman" w:eastAsia="Calibri" w:hAnsi="Times New Roman" w:cs="Times New Roman"/>
        </w:rPr>
        <w:t xml:space="preserve"> </w:t>
      </w:r>
      <w:r w:rsidR="00EC3DAB">
        <w:rPr>
          <w:rFonts w:ascii="Times New Roman" w:eastAsia="Calibri" w:hAnsi="Times New Roman" w:cs="Times New Roman"/>
          <w:lang w:val="en-US"/>
        </w:rPr>
        <w:t>,</w:t>
      </w:r>
      <w:r w:rsidRPr="00453494">
        <w:rPr>
          <w:rFonts w:ascii="Times New Roman" w:eastAsia="Calibri" w:hAnsi="Times New Roman" w:cs="Times New Roman"/>
        </w:rPr>
        <w:t xml:space="preserve"> semakin tinggi pula intensitas kebisingan, getaran, dan polusi udara yang dihasilkan gas buang kendaraan bermotor. Polusi udara ini dapat membahayakan kesehatan, lingkungan </w:t>
      </w:r>
      <w:proofErr w:type="spellStart"/>
      <w:r w:rsidR="00EC3DAB">
        <w:rPr>
          <w:rFonts w:ascii="Times New Roman" w:eastAsia="Calibri" w:hAnsi="Times New Roman" w:cs="Times New Roman"/>
          <w:lang w:val="en-US"/>
        </w:rPr>
        <w:t>sehingga</w:t>
      </w:r>
      <w:proofErr w:type="spellEnd"/>
      <w:r w:rsidRPr="00453494">
        <w:rPr>
          <w:rFonts w:ascii="Times New Roman" w:eastAsia="Calibri" w:hAnsi="Times New Roman" w:cs="Times New Roman"/>
        </w:rPr>
        <w:t xml:space="preserve"> menimbulkan pemanasan global.</w:t>
      </w:r>
      <w:r w:rsidR="00EC3DAB">
        <w:rPr>
          <w:rFonts w:ascii="Times New Roman" w:eastAsia="Calibri" w:hAnsi="Times New Roman" w:cs="Times New Roman"/>
          <w:lang w:val="en-US"/>
        </w:rPr>
        <w:t xml:space="preserve"> </w:t>
      </w:r>
      <w:r w:rsidR="002D507B" w:rsidRPr="00453494">
        <w:rPr>
          <w:rFonts w:ascii="Times New Roman" w:hAnsi="Times New Roman" w:cs="Times New Roman"/>
        </w:rPr>
        <w:t xml:space="preserve">Kemacetan lalu lintas menyebabkan </w:t>
      </w:r>
      <w:proofErr w:type="spellStart"/>
      <w:r w:rsidR="00EC3DAB">
        <w:rPr>
          <w:rFonts w:ascii="Times New Roman" w:hAnsi="Times New Roman" w:cs="Times New Roman"/>
          <w:lang w:val="en-US"/>
        </w:rPr>
        <w:t>buruknya</w:t>
      </w:r>
      <w:proofErr w:type="spellEnd"/>
      <w:r w:rsidR="00EC3DAB">
        <w:rPr>
          <w:rFonts w:ascii="Times New Roman" w:hAnsi="Times New Roman" w:cs="Times New Roman"/>
          <w:lang w:val="en-US"/>
        </w:rPr>
        <w:t xml:space="preserve"> </w:t>
      </w:r>
      <w:r w:rsidR="002D507B" w:rsidRPr="00453494">
        <w:rPr>
          <w:rFonts w:ascii="Times New Roman" w:hAnsi="Times New Roman" w:cs="Times New Roman"/>
        </w:rPr>
        <w:t xml:space="preserve">kinerja </w:t>
      </w:r>
      <w:r w:rsidR="00EC3DAB">
        <w:rPr>
          <w:rFonts w:ascii="Times New Roman" w:hAnsi="Times New Roman" w:cs="Times New Roman"/>
          <w:lang w:val="en-US"/>
        </w:rPr>
        <w:t>yang</w:t>
      </w:r>
      <w:r w:rsidR="002D507B" w:rsidRPr="00453494">
        <w:rPr>
          <w:rFonts w:ascii="Times New Roman" w:hAnsi="Times New Roman" w:cs="Times New Roman"/>
        </w:rPr>
        <w:t xml:space="preserve"> berdampak negatif pada produktivitas ekonomi,</w:t>
      </w:r>
      <w:r w:rsidR="00EC3DAB">
        <w:rPr>
          <w:rFonts w:ascii="Times New Roman" w:hAnsi="Times New Roman" w:cs="Times New Roman"/>
          <w:lang w:val="en-US"/>
        </w:rPr>
        <w:t xml:space="preserve"> </w:t>
      </w:r>
      <w:r w:rsidR="002D507B" w:rsidRPr="00453494">
        <w:rPr>
          <w:rFonts w:ascii="Times New Roman" w:hAnsi="Times New Roman" w:cs="Times New Roman"/>
        </w:rPr>
        <w:t>kualitas lingkungan</w:t>
      </w:r>
      <w:r w:rsidR="00EC3DAB">
        <w:rPr>
          <w:rFonts w:ascii="Times New Roman" w:hAnsi="Times New Roman" w:cs="Times New Roman"/>
          <w:lang w:val="en-US"/>
        </w:rPr>
        <w:t>,</w:t>
      </w:r>
      <w:r w:rsidR="002D507B" w:rsidRPr="00453494">
        <w:rPr>
          <w:rFonts w:ascii="Times New Roman" w:hAnsi="Times New Roman" w:cs="Times New Roman"/>
        </w:rPr>
        <w:t xml:space="preserve"> dan keselamatan</w:t>
      </w:r>
      <w:r w:rsidR="00EC3DAB">
        <w:rPr>
          <w:rFonts w:ascii="Times New Roman" w:hAnsi="Times New Roman" w:cs="Times New Roman"/>
          <w:lang w:val="en-US"/>
        </w:rPr>
        <w:t>.</w:t>
      </w:r>
      <w:r w:rsidR="002D507B" w:rsidRPr="00453494">
        <w:rPr>
          <w:rFonts w:ascii="Times New Roman" w:hAnsi="Times New Roman" w:cs="Times New Roman"/>
        </w:rPr>
        <w:t xml:space="preserve"> </w:t>
      </w:r>
      <w:r w:rsidR="00EC3DAB" w:rsidRPr="00453494">
        <w:rPr>
          <w:rFonts w:ascii="Times New Roman" w:hAnsi="Times New Roman" w:cs="Times New Roman"/>
        </w:rPr>
        <w:t>K</w:t>
      </w:r>
      <w:r w:rsidR="002D507B" w:rsidRPr="00453494">
        <w:rPr>
          <w:rFonts w:ascii="Times New Roman" w:hAnsi="Times New Roman" w:cs="Times New Roman"/>
        </w:rPr>
        <w:t>onsumsi</w:t>
      </w:r>
      <w:r w:rsidR="00EC3DAB">
        <w:rPr>
          <w:rFonts w:ascii="Times New Roman" w:hAnsi="Times New Roman" w:cs="Times New Roman"/>
          <w:lang w:val="en-US"/>
        </w:rPr>
        <w:t xml:space="preserve"> </w:t>
      </w:r>
      <w:r w:rsidR="002D507B" w:rsidRPr="00453494">
        <w:rPr>
          <w:rFonts w:ascii="Times New Roman" w:hAnsi="Times New Roman" w:cs="Times New Roman"/>
        </w:rPr>
        <w:t xml:space="preserve"> bahan bakar</w:t>
      </w:r>
      <w:r w:rsidR="00EC3DAB">
        <w:rPr>
          <w:rFonts w:ascii="Times New Roman" w:hAnsi="Times New Roman" w:cs="Times New Roman"/>
        </w:rPr>
        <w:t xml:space="preserve"> yang lebih tinggi</w:t>
      </w:r>
      <w:r w:rsidR="002D507B" w:rsidRPr="00453494">
        <w:rPr>
          <w:rFonts w:ascii="Times New Roman" w:hAnsi="Times New Roman" w:cs="Times New Roman"/>
        </w:rPr>
        <w:t xml:space="preserve"> meningka</w:t>
      </w:r>
      <w:r w:rsidR="00EC3DAB">
        <w:rPr>
          <w:rFonts w:ascii="Times New Roman" w:hAnsi="Times New Roman" w:cs="Times New Roman"/>
        </w:rPr>
        <w:t>tkan biaya pelayanan dan barang</w:t>
      </w:r>
      <w:r w:rsidR="00EC3DAB">
        <w:rPr>
          <w:rFonts w:ascii="Times New Roman" w:hAnsi="Times New Roman" w:cs="Times New Roman"/>
          <w:lang w:val="en-US"/>
        </w:rPr>
        <w:t xml:space="preserve"> </w:t>
      </w:r>
      <w:proofErr w:type="spellStart"/>
      <w:r w:rsidR="00EC3DAB">
        <w:rPr>
          <w:rFonts w:ascii="Times New Roman" w:hAnsi="Times New Roman" w:cs="Times New Roman"/>
          <w:lang w:val="en-US"/>
        </w:rPr>
        <w:t>sehingga</w:t>
      </w:r>
      <w:proofErr w:type="spellEnd"/>
      <w:r w:rsidR="00EC3DAB">
        <w:rPr>
          <w:rFonts w:ascii="Times New Roman" w:hAnsi="Times New Roman" w:cs="Times New Roman"/>
        </w:rPr>
        <w:t xml:space="preserve"> polusi udara meningkat</w:t>
      </w:r>
      <w:r w:rsidR="002D507B" w:rsidRPr="00453494">
        <w:rPr>
          <w:rFonts w:ascii="Times New Roman" w:hAnsi="Times New Roman" w:cs="Times New Roman"/>
        </w:rPr>
        <w:t xml:space="preserve"> dan kondisi keamanan memburuk.</w:t>
      </w:r>
      <w:r w:rsidR="00497252" w:rsidRPr="00453494">
        <w:rPr>
          <w:rFonts w:ascii="Times New Roman" w:hAnsi="Times New Roman" w:cs="Times New Roman"/>
        </w:rPr>
        <w:t xml:space="preserve">  Untuk itu</w:t>
      </w:r>
      <w:r w:rsidR="00EC3DAB">
        <w:rPr>
          <w:rFonts w:ascii="Times New Roman" w:hAnsi="Times New Roman" w:cs="Times New Roman"/>
          <w:lang w:val="en-US"/>
        </w:rPr>
        <w:t>,</w:t>
      </w:r>
      <w:r w:rsidR="00497252" w:rsidRPr="00453494">
        <w:rPr>
          <w:rFonts w:ascii="Times New Roman" w:hAnsi="Times New Roman" w:cs="Times New Roman"/>
        </w:rPr>
        <w:t xml:space="preserve"> dibutuhkan penguatan regulasi dan sosialisasi kepada masyarakat dalam memilih moda dan bahan bakar un</w:t>
      </w:r>
      <w:r w:rsidR="00EC3DAB">
        <w:rPr>
          <w:rFonts w:ascii="Times New Roman" w:hAnsi="Times New Roman" w:cs="Times New Roman"/>
        </w:rPr>
        <w:t xml:space="preserve">tuk </w:t>
      </w:r>
      <w:r w:rsidR="00453494" w:rsidRPr="00453494">
        <w:rPr>
          <w:rFonts w:ascii="Times New Roman" w:hAnsi="Times New Roman" w:cs="Times New Roman"/>
        </w:rPr>
        <w:t>transportasi.</w:t>
      </w:r>
    </w:p>
    <w:p w:rsidR="00453494" w:rsidRPr="00453494" w:rsidRDefault="00453494" w:rsidP="00453494">
      <w:pPr>
        <w:spacing w:before="240" w:after="0" w:line="240" w:lineRule="auto"/>
        <w:ind w:right="13"/>
        <w:contextualSpacing/>
        <w:jc w:val="both"/>
        <w:rPr>
          <w:rFonts w:ascii="Times New Roman" w:hAnsi="Times New Roman" w:cs="Times New Roman"/>
        </w:rPr>
      </w:pPr>
    </w:p>
    <w:p w:rsidR="00DF2CDD" w:rsidRPr="00453494" w:rsidRDefault="00453494" w:rsidP="00453494">
      <w:pPr>
        <w:spacing w:before="240" w:after="0" w:line="240" w:lineRule="auto"/>
        <w:ind w:right="922"/>
        <w:contextualSpacing/>
        <w:jc w:val="both"/>
        <w:rPr>
          <w:rFonts w:ascii="Times New Roman" w:hAnsi="Times New Roman" w:cs="Times New Roman"/>
        </w:rPr>
      </w:pPr>
      <w:r w:rsidRPr="00A6170B">
        <w:rPr>
          <w:rFonts w:ascii="Times New Roman" w:hAnsi="Times New Roman" w:cs="Times New Roman"/>
          <w:b/>
        </w:rPr>
        <w:t>Kata Kunci</w:t>
      </w:r>
      <w:r w:rsidR="00DF2CDD" w:rsidRPr="00A6170B">
        <w:rPr>
          <w:rFonts w:ascii="Times New Roman" w:hAnsi="Times New Roman" w:cs="Times New Roman"/>
          <w:b/>
        </w:rPr>
        <w:t>:</w:t>
      </w:r>
      <w:r w:rsidR="00DF2CDD" w:rsidRPr="00453494">
        <w:rPr>
          <w:rFonts w:ascii="Times New Roman" w:hAnsi="Times New Roman" w:cs="Times New Roman"/>
        </w:rPr>
        <w:t xml:space="preserve"> </w:t>
      </w:r>
      <w:r w:rsidR="002D507B" w:rsidRPr="00453494">
        <w:rPr>
          <w:rFonts w:ascii="Times New Roman" w:hAnsi="Times New Roman" w:cs="Times New Roman"/>
        </w:rPr>
        <w:t>dampak transportasi, polusi udara</w:t>
      </w:r>
      <w:r w:rsidRPr="00453494">
        <w:rPr>
          <w:rFonts w:ascii="Times New Roman" w:hAnsi="Times New Roman" w:cs="Times New Roman"/>
        </w:rPr>
        <w:t>.</w:t>
      </w:r>
    </w:p>
    <w:p w:rsidR="006D1025" w:rsidRPr="00453494" w:rsidRDefault="006D1025" w:rsidP="008C01CE">
      <w:pPr>
        <w:spacing w:line="240" w:lineRule="auto"/>
        <w:ind w:right="922"/>
        <w:contextualSpacing/>
        <w:jc w:val="both"/>
        <w:rPr>
          <w:rFonts w:ascii="Times New Roman" w:hAnsi="Times New Roman" w:cs="Times New Roman"/>
        </w:rPr>
      </w:pPr>
    </w:p>
    <w:p w:rsidR="006D1025" w:rsidRPr="00453494" w:rsidRDefault="006D1025" w:rsidP="008C01CE">
      <w:pPr>
        <w:spacing w:line="240" w:lineRule="auto"/>
        <w:ind w:right="922"/>
        <w:contextualSpacing/>
        <w:jc w:val="both"/>
        <w:rPr>
          <w:rFonts w:ascii="Times New Roman" w:hAnsi="Times New Roman" w:cs="Times New Roman"/>
        </w:rPr>
      </w:pPr>
    </w:p>
    <w:p w:rsidR="006D1025" w:rsidRPr="00453494" w:rsidRDefault="006D1025" w:rsidP="006D1025">
      <w:pPr>
        <w:spacing w:line="240" w:lineRule="auto"/>
        <w:contextualSpacing/>
        <w:jc w:val="center"/>
        <w:rPr>
          <w:rFonts w:ascii="Times New Roman" w:hAnsi="Times New Roman" w:cs="Times New Roman"/>
          <w:b/>
          <w:i/>
        </w:rPr>
      </w:pPr>
      <w:r w:rsidRPr="00453494">
        <w:rPr>
          <w:rFonts w:ascii="Times New Roman" w:hAnsi="Times New Roman" w:cs="Times New Roman"/>
          <w:b/>
          <w:i/>
        </w:rPr>
        <w:t>ABSTRACT</w:t>
      </w:r>
    </w:p>
    <w:p w:rsidR="006D1025" w:rsidRPr="00453494" w:rsidRDefault="006D1025" w:rsidP="006D1025">
      <w:pPr>
        <w:spacing w:line="240" w:lineRule="auto"/>
        <w:ind w:right="922"/>
        <w:contextualSpacing/>
        <w:jc w:val="center"/>
        <w:rPr>
          <w:rFonts w:ascii="Times New Roman" w:hAnsi="Times New Roman" w:cs="Times New Roman"/>
          <w:i/>
        </w:rPr>
      </w:pPr>
    </w:p>
    <w:p w:rsidR="00E32EC0" w:rsidRPr="00EB52A2" w:rsidRDefault="00E32EC0" w:rsidP="00E32EC0">
      <w:pPr>
        <w:spacing w:line="240" w:lineRule="auto"/>
        <w:ind w:firstLine="720"/>
        <w:jc w:val="both"/>
        <w:rPr>
          <w:rFonts w:ascii="Times New Roman" w:hAnsi="Times New Roman"/>
          <w:i/>
        </w:rPr>
      </w:pPr>
      <w:r w:rsidRPr="00EB52A2">
        <w:rPr>
          <w:rFonts w:ascii="Times New Roman" w:hAnsi="Times New Roman"/>
          <w:i/>
        </w:rPr>
        <w:t xml:space="preserve">The growth of central business district has contributed to high </w:t>
      </w:r>
      <w:r w:rsidRPr="00EB52A2">
        <w:rPr>
          <w:rFonts w:ascii="Times New Roman" w:hAnsi="Times New Roman"/>
          <w:i/>
          <w:shd w:val="clear" w:color="auto" w:fill="FFFFFF"/>
        </w:rPr>
        <w:t>traction drive</w:t>
      </w:r>
      <w:r w:rsidRPr="00EB52A2">
        <w:rPr>
          <w:rFonts w:ascii="Times New Roman" w:hAnsi="Times New Roman"/>
          <w:i/>
        </w:rPr>
        <w:t>. The higher the mobility of people using motorcycles and vehicles, the higher the intensity of noise, vibration, and air pollution produced. Air pollution, beside causing global warming, can be harmful to the health and environment. Traffic congestion causes negative impact on economic productivity, environmental quality and safety because of higher fuel consumption, high cost of services and goods, and off course air pollution. As the effect, it requires the strengthening of regulation and socialization to the community in selecting modes and fuel for transportation.</w:t>
      </w:r>
    </w:p>
    <w:p w:rsidR="00E32EC0" w:rsidRPr="00E32EC0" w:rsidRDefault="00E32EC0" w:rsidP="00E32EC0">
      <w:pPr>
        <w:spacing w:line="240" w:lineRule="auto"/>
        <w:jc w:val="both"/>
        <w:rPr>
          <w:rFonts w:ascii="Times New Roman" w:hAnsi="Times New Roman"/>
          <w:i/>
          <w:lang w:val="en-US"/>
        </w:rPr>
      </w:pPr>
      <w:r w:rsidRPr="00EB52A2">
        <w:rPr>
          <w:rFonts w:ascii="Times New Roman" w:hAnsi="Times New Roman"/>
          <w:b/>
          <w:i/>
        </w:rPr>
        <w:t xml:space="preserve">Keywords: </w:t>
      </w:r>
      <w:r w:rsidRPr="00EB52A2">
        <w:rPr>
          <w:rFonts w:ascii="Times New Roman" w:hAnsi="Times New Roman"/>
          <w:i/>
        </w:rPr>
        <w:t>impact of transportation, air pollution.</w:t>
      </w:r>
    </w:p>
    <w:p w:rsidR="008C01CE" w:rsidRPr="00453494" w:rsidRDefault="008C01CE" w:rsidP="008B05EC">
      <w:pPr>
        <w:spacing w:line="240" w:lineRule="auto"/>
        <w:ind w:left="720" w:right="922"/>
        <w:contextualSpacing/>
        <w:jc w:val="both"/>
        <w:rPr>
          <w:rFonts w:ascii="Times New Roman" w:hAnsi="Times New Roman" w:cs="Times New Roman"/>
        </w:rPr>
      </w:pPr>
    </w:p>
    <w:p w:rsidR="00021C18" w:rsidRPr="00453494" w:rsidRDefault="00021C18" w:rsidP="00504FF6">
      <w:pPr>
        <w:spacing w:after="0" w:line="360" w:lineRule="auto"/>
        <w:ind w:right="922"/>
        <w:contextualSpacing/>
        <w:jc w:val="both"/>
        <w:rPr>
          <w:rFonts w:ascii="Times New Roman" w:hAnsi="Times New Roman" w:cs="Times New Roman"/>
          <w:b/>
        </w:rPr>
        <w:sectPr w:rsidR="00021C18" w:rsidRPr="00453494" w:rsidSect="009410C2">
          <w:headerReference w:type="even" r:id="rId8"/>
          <w:headerReference w:type="default" r:id="rId9"/>
          <w:headerReference w:type="first" r:id="rId10"/>
          <w:pgSz w:w="11907" w:h="16839" w:code="9"/>
          <w:pgMar w:top="1987" w:right="1411" w:bottom="1411" w:left="2275" w:header="720" w:footer="720" w:gutter="0"/>
          <w:pgNumType w:start="88"/>
          <w:cols w:space="720"/>
          <w:titlePg/>
          <w:docGrid w:linePitch="360"/>
        </w:sectPr>
      </w:pPr>
    </w:p>
    <w:p w:rsidR="008C01CE" w:rsidRPr="00453494" w:rsidRDefault="00453494" w:rsidP="00453494">
      <w:pPr>
        <w:spacing w:after="0"/>
        <w:ind w:right="922"/>
        <w:contextualSpacing/>
        <w:jc w:val="both"/>
        <w:rPr>
          <w:rFonts w:ascii="Times New Roman" w:hAnsi="Times New Roman" w:cs="Times New Roman"/>
          <w:b/>
        </w:rPr>
      </w:pPr>
      <w:r w:rsidRPr="00453494">
        <w:rPr>
          <w:rFonts w:ascii="Times New Roman" w:hAnsi="Times New Roman" w:cs="Times New Roman"/>
          <w:b/>
        </w:rPr>
        <w:lastRenderedPageBreak/>
        <w:t>PENDAHULUAN</w:t>
      </w:r>
    </w:p>
    <w:p w:rsidR="002D507B" w:rsidRPr="00453494" w:rsidRDefault="00B36F87" w:rsidP="00453494">
      <w:pPr>
        <w:spacing w:after="0"/>
        <w:ind w:firstLine="567"/>
        <w:contextualSpacing/>
        <w:jc w:val="both"/>
        <w:rPr>
          <w:rFonts w:ascii="Times New Roman" w:hAnsi="Times New Roman" w:cs="Times New Roman"/>
        </w:rPr>
      </w:pPr>
      <w:r w:rsidRPr="00453494">
        <w:rPr>
          <w:rFonts w:ascii="Times New Roman" w:hAnsi="Times New Roman" w:cs="Times New Roman"/>
        </w:rPr>
        <w:t>Pencemaran udara merupakan masalah yang dihadapi kota-kota besar di</w:t>
      </w:r>
      <w:r w:rsidR="00453494" w:rsidRPr="00453494">
        <w:rPr>
          <w:rFonts w:ascii="Times New Roman" w:hAnsi="Times New Roman" w:cs="Times New Roman"/>
        </w:rPr>
        <w:t xml:space="preserve"> dunia.  Tingginya pertumbuhan </w:t>
      </w:r>
      <w:r w:rsidRPr="00453494">
        <w:rPr>
          <w:rFonts w:ascii="Times New Roman" w:hAnsi="Times New Roman" w:cs="Times New Roman"/>
        </w:rPr>
        <w:t xml:space="preserve">jumlah kendaraan bermotor  di kota-kota besar di Indonesia </w:t>
      </w:r>
      <w:r w:rsidR="002D507B" w:rsidRPr="00453494">
        <w:rPr>
          <w:rFonts w:ascii="Times New Roman" w:hAnsi="Times New Roman" w:cs="Times New Roman"/>
        </w:rPr>
        <w:t xml:space="preserve">tiap tahunnya mencapai angka 8.24 % dari total kendaraan yang ada. </w:t>
      </w:r>
      <w:r w:rsidR="002D507B" w:rsidRPr="00453494">
        <w:rPr>
          <w:rFonts w:ascii="Times New Roman" w:hAnsi="Times New Roman" w:cs="Times New Roman"/>
        </w:rPr>
        <w:lastRenderedPageBreak/>
        <w:t>Tahun 2008 kendaraan di Indonesia mencapai  65</w:t>
      </w:r>
      <w:r w:rsidR="00DA07AA" w:rsidRPr="00453494">
        <w:rPr>
          <w:rFonts w:ascii="Times New Roman" w:hAnsi="Times New Roman" w:cs="Times New Roman"/>
        </w:rPr>
        <w:t>.</w:t>
      </w:r>
      <w:r w:rsidR="002D507B" w:rsidRPr="00453494">
        <w:rPr>
          <w:rFonts w:ascii="Times New Roman" w:hAnsi="Times New Roman" w:cs="Times New Roman"/>
        </w:rPr>
        <w:t>273</w:t>
      </w:r>
      <w:r w:rsidR="00DA07AA" w:rsidRPr="00453494">
        <w:rPr>
          <w:rFonts w:ascii="Times New Roman" w:hAnsi="Times New Roman" w:cs="Times New Roman"/>
        </w:rPr>
        <w:t>.</w:t>
      </w:r>
      <w:r w:rsidR="00EC3DAB">
        <w:rPr>
          <w:rFonts w:ascii="Times New Roman" w:hAnsi="Times New Roman" w:cs="Times New Roman"/>
        </w:rPr>
        <w:t>451 unit</w:t>
      </w:r>
      <w:r w:rsidR="002D507B" w:rsidRPr="00453494">
        <w:rPr>
          <w:rFonts w:ascii="Times New Roman" w:hAnsi="Times New Roman" w:cs="Times New Roman"/>
        </w:rPr>
        <w:t xml:space="preserve"> kemudian </w:t>
      </w:r>
      <w:proofErr w:type="spellStart"/>
      <w:r w:rsidR="00EC3DAB">
        <w:rPr>
          <w:rFonts w:ascii="Times New Roman" w:hAnsi="Times New Roman" w:cs="Times New Roman"/>
          <w:lang w:val="en-US"/>
        </w:rPr>
        <w:t>pada</w:t>
      </w:r>
      <w:proofErr w:type="spellEnd"/>
      <w:r w:rsidR="002D507B" w:rsidRPr="00453494">
        <w:rPr>
          <w:rFonts w:ascii="Times New Roman" w:hAnsi="Times New Roman" w:cs="Times New Roman"/>
        </w:rPr>
        <w:t xml:space="preserve"> 2009 meningkat menjadi 70</w:t>
      </w:r>
      <w:r w:rsidR="00DA07AA" w:rsidRPr="00453494">
        <w:rPr>
          <w:rFonts w:ascii="Times New Roman" w:hAnsi="Times New Roman" w:cs="Times New Roman"/>
        </w:rPr>
        <w:t>.</w:t>
      </w:r>
      <w:r w:rsidR="002D507B" w:rsidRPr="00453494">
        <w:rPr>
          <w:rFonts w:ascii="Times New Roman" w:hAnsi="Times New Roman" w:cs="Times New Roman"/>
        </w:rPr>
        <w:t>714</w:t>
      </w:r>
      <w:r w:rsidR="00DA07AA" w:rsidRPr="00453494">
        <w:rPr>
          <w:rFonts w:ascii="Times New Roman" w:hAnsi="Times New Roman" w:cs="Times New Roman"/>
        </w:rPr>
        <w:t>.</w:t>
      </w:r>
      <w:r w:rsidR="002D507B" w:rsidRPr="00453494">
        <w:rPr>
          <w:rFonts w:ascii="Times New Roman" w:hAnsi="Times New Roman" w:cs="Times New Roman"/>
        </w:rPr>
        <w:t>569 unit  (BPS</w:t>
      </w:r>
      <w:r w:rsidR="00191DBA" w:rsidRPr="00453494">
        <w:rPr>
          <w:rFonts w:ascii="Times New Roman" w:hAnsi="Times New Roman" w:cs="Times New Roman"/>
        </w:rPr>
        <w:t>, 2009</w:t>
      </w:r>
      <w:r w:rsidR="00EC3DAB">
        <w:rPr>
          <w:rFonts w:ascii="Times New Roman" w:hAnsi="Times New Roman" w:cs="Times New Roman"/>
        </w:rPr>
        <w:t>)</w:t>
      </w:r>
      <w:r w:rsidR="00EC3DAB">
        <w:rPr>
          <w:rFonts w:ascii="Times New Roman" w:hAnsi="Times New Roman" w:cs="Times New Roman"/>
          <w:lang w:val="en-US"/>
        </w:rPr>
        <w:t>.</w:t>
      </w:r>
      <w:r w:rsidR="002D507B" w:rsidRPr="00453494">
        <w:rPr>
          <w:rFonts w:ascii="Times New Roman" w:hAnsi="Times New Roman" w:cs="Times New Roman"/>
        </w:rPr>
        <w:t xml:space="preserve"> </w:t>
      </w:r>
      <w:r w:rsidR="00EC3DAB" w:rsidRPr="00453494">
        <w:rPr>
          <w:rFonts w:ascii="Times New Roman" w:hAnsi="Times New Roman" w:cs="Times New Roman"/>
        </w:rPr>
        <w:t>H</w:t>
      </w:r>
      <w:r w:rsidR="002D507B" w:rsidRPr="00453494">
        <w:rPr>
          <w:rFonts w:ascii="Times New Roman" w:hAnsi="Times New Roman" w:cs="Times New Roman"/>
        </w:rPr>
        <w:t>al</w:t>
      </w:r>
      <w:r w:rsidR="00EC3DAB">
        <w:rPr>
          <w:rFonts w:ascii="Times New Roman" w:hAnsi="Times New Roman" w:cs="Times New Roman"/>
          <w:lang w:val="en-US"/>
        </w:rPr>
        <w:t xml:space="preserve"> </w:t>
      </w:r>
      <w:r w:rsidR="002D507B" w:rsidRPr="00453494">
        <w:rPr>
          <w:rFonts w:ascii="Times New Roman" w:hAnsi="Times New Roman" w:cs="Times New Roman"/>
        </w:rPr>
        <w:t xml:space="preserve"> ini berdampak pada meningkatnya </w:t>
      </w:r>
      <w:r w:rsidRPr="00453494">
        <w:rPr>
          <w:rFonts w:ascii="Times New Roman" w:hAnsi="Times New Roman" w:cs="Times New Roman"/>
        </w:rPr>
        <w:t xml:space="preserve">gas-gas </w:t>
      </w:r>
      <w:r w:rsidR="002D507B" w:rsidRPr="00453494">
        <w:rPr>
          <w:rFonts w:ascii="Times New Roman" w:hAnsi="Times New Roman" w:cs="Times New Roman"/>
        </w:rPr>
        <w:t>hasil pembakaran bahan bakar kendaraan yang</w:t>
      </w:r>
      <w:r w:rsidRPr="00453494">
        <w:rPr>
          <w:rFonts w:ascii="Times New Roman" w:hAnsi="Times New Roman" w:cs="Times New Roman"/>
        </w:rPr>
        <w:t xml:space="preserve"> juga ikut mencemarkan udara.  Kontribusi </w:t>
      </w:r>
      <w:r w:rsidRPr="00453494">
        <w:rPr>
          <w:rFonts w:ascii="Times New Roman" w:hAnsi="Times New Roman" w:cs="Times New Roman"/>
        </w:rPr>
        <w:lastRenderedPageBreak/>
        <w:t>pencem</w:t>
      </w:r>
      <w:r w:rsidR="002D507B" w:rsidRPr="00453494">
        <w:rPr>
          <w:rFonts w:ascii="Times New Roman" w:hAnsi="Times New Roman" w:cs="Times New Roman"/>
        </w:rPr>
        <w:t>aran udara yang berasal dari sek</w:t>
      </w:r>
      <w:r w:rsidR="00EC3DAB">
        <w:rPr>
          <w:rFonts w:ascii="Times New Roman" w:hAnsi="Times New Roman" w:cs="Times New Roman"/>
        </w:rPr>
        <w:t>tor transportasi mencapai 60%</w:t>
      </w:r>
      <w:r w:rsidR="00EC3DAB">
        <w:rPr>
          <w:rFonts w:ascii="Times New Roman" w:hAnsi="Times New Roman" w:cs="Times New Roman"/>
          <w:lang w:val="en-US"/>
        </w:rPr>
        <w:t>.</w:t>
      </w:r>
      <w:r w:rsidR="00EC3DAB">
        <w:rPr>
          <w:rFonts w:ascii="Times New Roman" w:hAnsi="Times New Roman" w:cs="Times New Roman"/>
        </w:rPr>
        <w:t xml:space="preserve"> </w:t>
      </w:r>
      <w:proofErr w:type="gramStart"/>
      <w:r w:rsidR="00EC3DAB">
        <w:rPr>
          <w:rFonts w:ascii="Times New Roman" w:hAnsi="Times New Roman" w:cs="Times New Roman"/>
          <w:lang w:val="en-US"/>
        </w:rPr>
        <w:t>T</w:t>
      </w:r>
      <w:r w:rsidRPr="00453494">
        <w:rPr>
          <w:rFonts w:ascii="Times New Roman" w:hAnsi="Times New Roman" w:cs="Times New Roman"/>
        </w:rPr>
        <w:t xml:space="preserve">ingginya angka ini menimbulkan masalah </w:t>
      </w:r>
      <w:r w:rsidR="002D507B" w:rsidRPr="00453494">
        <w:rPr>
          <w:rFonts w:ascii="Times New Roman" w:hAnsi="Times New Roman" w:cs="Times New Roman"/>
        </w:rPr>
        <w:t xml:space="preserve">dalam pemeliharaan </w:t>
      </w:r>
      <w:r w:rsidRPr="00453494">
        <w:rPr>
          <w:rFonts w:ascii="Times New Roman" w:hAnsi="Times New Roman" w:cs="Times New Roman"/>
        </w:rPr>
        <w:t>kualitas udara.</w:t>
      </w:r>
      <w:proofErr w:type="gramEnd"/>
      <w:r w:rsidRPr="00453494">
        <w:rPr>
          <w:rFonts w:ascii="Times New Roman" w:hAnsi="Times New Roman" w:cs="Times New Roman"/>
        </w:rPr>
        <w:t xml:space="preserve">  </w:t>
      </w:r>
      <w:r w:rsidR="002D507B" w:rsidRPr="00453494">
        <w:rPr>
          <w:rFonts w:ascii="Times New Roman" w:hAnsi="Times New Roman" w:cs="Times New Roman"/>
        </w:rPr>
        <w:t>Kendaraan bertanggung jawab 25% dari emisi karbon dioksida (CO2), serta 90% dari karbon oksida (CO) dan 50% dari oksida nitrogen (NOx) yang dihasilkan emisi di seluruh dunia.</w:t>
      </w:r>
    </w:p>
    <w:p w:rsidR="00550D7F" w:rsidRPr="00453494" w:rsidRDefault="00550D7F" w:rsidP="00453494">
      <w:pPr>
        <w:spacing w:after="0"/>
        <w:ind w:firstLine="567"/>
        <w:contextualSpacing/>
        <w:jc w:val="both"/>
        <w:rPr>
          <w:rFonts w:ascii="Times New Roman" w:hAnsi="Times New Roman" w:cs="Times New Roman"/>
          <w:b/>
        </w:rPr>
      </w:pPr>
    </w:p>
    <w:p w:rsidR="00504FF6" w:rsidRPr="00453494" w:rsidRDefault="00453494" w:rsidP="00453494">
      <w:pPr>
        <w:spacing w:after="0"/>
        <w:ind w:right="922"/>
        <w:contextualSpacing/>
        <w:jc w:val="both"/>
        <w:rPr>
          <w:rFonts w:ascii="Times New Roman" w:hAnsi="Times New Roman" w:cs="Times New Roman"/>
          <w:b/>
        </w:rPr>
      </w:pPr>
      <w:r w:rsidRPr="00453494">
        <w:rPr>
          <w:rFonts w:ascii="Times New Roman" w:hAnsi="Times New Roman" w:cs="Times New Roman"/>
          <w:b/>
        </w:rPr>
        <w:t>STUDI PUSTAKA</w:t>
      </w:r>
    </w:p>
    <w:p w:rsidR="00EC244B" w:rsidRPr="00453494" w:rsidRDefault="002D507B" w:rsidP="00453494">
      <w:pPr>
        <w:autoSpaceDE w:val="0"/>
        <w:autoSpaceDN w:val="0"/>
        <w:adjustRightInd w:val="0"/>
        <w:spacing w:after="0"/>
        <w:ind w:firstLine="567"/>
        <w:contextualSpacing/>
        <w:jc w:val="both"/>
        <w:rPr>
          <w:rFonts w:ascii="Times New Roman" w:hAnsi="Times New Roman" w:cs="Times New Roman"/>
          <w:color w:val="000000"/>
        </w:rPr>
      </w:pPr>
      <w:r w:rsidRPr="00453494">
        <w:rPr>
          <w:rFonts w:ascii="Times New Roman" w:hAnsi="Times New Roman" w:cs="Times New Roman"/>
        </w:rPr>
        <w:t>Pencemaran udara adalah masuk atau dimasukkannya makhluk hidup, zat, energi dan atau komponen lain ke dalam udara dan atau berubahnya tatanan (komposisi) udara oleh kegiata</w:t>
      </w:r>
      <w:r w:rsidR="00EC3DAB">
        <w:rPr>
          <w:rFonts w:ascii="Times New Roman" w:hAnsi="Times New Roman" w:cs="Times New Roman"/>
        </w:rPr>
        <w:t>n manusia atau oleh proses alam</w:t>
      </w:r>
      <w:r w:rsidRPr="00453494">
        <w:rPr>
          <w:rFonts w:ascii="Times New Roman" w:hAnsi="Times New Roman" w:cs="Times New Roman"/>
        </w:rPr>
        <w:t xml:space="preserve"> sehingga kualitas udara menjadi kurang atau tidak dapat berfungsi lagi sesuai dengan peruntukannya. </w:t>
      </w:r>
    </w:p>
    <w:p w:rsidR="002D507B" w:rsidRPr="00453494" w:rsidRDefault="002D507B" w:rsidP="00453494">
      <w:pPr>
        <w:autoSpaceDE w:val="0"/>
        <w:autoSpaceDN w:val="0"/>
        <w:adjustRightInd w:val="0"/>
        <w:spacing w:after="0"/>
        <w:ind w:firstLine="567"/>
        <w:contextualSpacing/>
        <w:jc w:val="both"/>
        <w:rPr>
          <w:rFonts w:ascii="Times New Roman" w:hAnsi="Times New Roman" w:cs="Times New Roman"/>
        </w:rPr>
      </w:pPr>
      <w:r w:rsidRPr="00453494">
        <w:rPr>
          <w:rFonts w:ascii="Times New Roman" w:hAnsi="Times New Roman" w:cs="Times New Roman"/>
        </w:rPr>
        <w:t>Sektor transportasi yang berhubungan dengan kemacetan menimbulkan gas emisi di udara.  Gas emisi yang ditimbulkan akibat dari</w:t>
      </w:r>
      <w:r w:rsidR="00EC3DAB">
        <w:rPr>
          <w:rFonts w:ascii="Times New Roman" w:hAnsi="Times New Roman" w:cs="Times New Roman"/>
        </w:rPr>
        <w:t xml:space="preserve"> aktivitas transportasi  adalah</w:t>
      </w:r>
      <w:r w:rsidRPr="00453494">
        <w:rPr>
          <w:rFonts w:ascii="Times New Roman" w:hAnsi="Times New Roman" w:cs="Times New Roman"/>
        </w:rPr>
        <w:t xml:space="preserve"> </w:t>
      </w:r>
    </w:p>
    <w:p w:rsidR="002D507B" w:rsidRPr="00453494" w:rsidRDefault="00EC3DAB" w:rsidP="00453494">
      <w:pPr>
        <w:pStyle w:val="ListParagraph"/>
        <w:numPr>
          <w:ilvl w:val="0"/>
          <w:numId w:val="2"/>
        </w:numPr>
        <w:tabs>
          <w:tab w:val="left" w:pos="426"/>
        </w:tabs>
        <w:spacing w:after="0" w:line="276" w:lineRule="auto"/>
        <w:ind w:left="426"/>
        <w:jc w:val="both"/>
        <w:rPr>
          <w:rFonts w:ascii="Times New Roman" w:hAnsi="Times New Roman"/>
        </w:rPr>
      </w:pPr>
      <w:r>
        <w:rPr>
          <w:rFonts w:ascii="Times New Roman" w:hAnsi="Times New Roman"/>
          <w:lang w:val="en-US"/>
        </w:rPr>
        <w:t>k</w:t>
      </w:r>
      <w:r w:rsidR="002D507B" w:rsidRPr="00453494">
        <w:rPr>
          <w:rFonts w:ascii="Times New Roman" w:hAnsi="Times New Roman"/>
        </w:rPr>
        <w:t>arbon dioksida (CO</w:t>
      </w:r>
      <w:r w:rsidR="002D507B" w:rsidRPr="00453494">
        <w:rPr>
          <w:rFonts w:ascii="Times New Roman" w:hAnsi="Times New Roman"/>
          <w:vertAlign w:val="subscript"/>
        </w:rPr>
        <w:t>2</w:t>
      </w:r>
      <w:r w:rsidR="002D507B" w:rsidRPr="00453494">
        <w:rPr>
          <w:rFonts w:ascii="Times New Roman" w:hAnsi="Times New Roman"/>
        </w:rPr>
        <w:t>)</w:t>
      </w:r>
    </w:p>
    <w:p w:rsidR="002D507B" w:rsidRPr="00453494" w:rsidRDefault="002D507B" w:rsidP="00453494">
      <w:pPr>
        <w:pStyle w:val="ListParagraph"/>
        <w:tabs>
          <w:tab w:val="left" w:pos="426"/>
        </w:tabs>
        <w:spacing w:after="0" w:line="276" w:lineRule="auto"/>
        <w:ind w:left="426"/>
        <w:jc w:val="both"/>
        <w:rPr>
          <w:rFonts w:ascii="Times New Roman" w:hAnsi="Times New Roman"/>
        </w:rPr>
      </w:pPr>
      <w:r w:rsidRPr="00453494">
        <w:rPr>
          <w:rFonts w:ascii="Times New Roman" w:hAnsi="Times New Roman"/>
        </w:rPr>
        <w:t xml:space="preserve">Gas yang dihasilkan dari pembakaran sempurna bahan bakar kendaraan bermotor dan pabrik serta gas hasil kebakaran hutan. </w:t>
      </w:r>
    </w:p>
    <w:p w:rsidR="002D507B" w:rsidRPr="00453494" w:rsidRDefault="002D507B" w:rsidP="00453494">
      <w:pPr>
        <w:pStyle w:val="ListParagraph"/>
        <w:numPr>
          <w:ilvl w:val="0"/>
          <w:numId w:val="2"/>
        </w:numPr>
        <w:tabs>
          <w:tab w:val="left" w:pos="426"/>
        </w:tabs>
        <w:spacing w:after="0" w:line="276" w:lineRule="auto"/>
        <w:ind w:left="426"/>
        <w:jc w:val="both"/>
        <w:rPr>
          <w:rFonts w:ascii="Times New Roman" w:hAnsi="Times New Roman"/>
        </w:rPr>
      </w:pPr>
      <w:r w:rsidRPr="00453494">
        <w:rPr>
          <w:rFonts w:ascii="Times New Roman" w:hAnsi="Times New Roman"/>
        </w:rPr>
        <w:t>K</w:t>
      </w:r>
      <w:r w:rsidR="00EC3DAB">
        <w:rPr>
          <w:rFonts w:ascii="Times New Roman" w:hAnsi="Times New Roman"/>
          <w:lang w:val="en-US"/>
        </w:rPr>
        <w:t>k</w:t>
      </w:r>
      <w:r w:rsidRPr="00453494">
        <w:rPr>
          <w:rFonts w:ascii="Times New Roman" w:hAnsi="Times New Roman"/>
        </w:rPr>
        <w:t>arbon monoksida (CO)</w:t>
      </w:r>
    </w:p>
    <w:p w:rsidR="002D507B" w:rsidRPr="00453494" w:rsidRDefault="002D507B" w:rsidP="00453494">
      <w:pPr>
        <w:pStyle w:val="ListParagraph"/>
        <w:tabs>
          <w:tab w:val="left" w:pos="426"/>
        </w:tabs>
        <w:spacing w:after="0" w:line="276" w:lineRule="auto"/>
        <w:ind w:left="426"/>
        <w:jc w:val="both"/>
        <w:rPr>
          <w:rFonts w:ascii="Times New Roman" w:hAnsi="Times New Roman"/>
        </w:rPr>
      </w:pPr>
      <w:r w:rsidRPr="00453494">
        <w:rPr>
          <w:rFonts w:ascii="Times New Roman" w:hAnsi="Times New Roman"/>
        </w:rPr>
        <w:t>Gas yang tidak berwarna, tidak berbau</w:t>
      </w:r>
      <w:r w:rsidR="00EC3DAB">
        <w:rPr>
          <w:rFonts w:ascii="Times New Roman" w:hAnsi="Times New Roman"/>
          <w:lang w:val="en-US"/>
        </w:rPr>
        <w:t>,</w:t>
      </w:r>
      <w:r w:rsidRPr="00453494">
        <w:rPr>
          <w:rFonts w:ascii="Times New Roman" w:hAnsi="Times New Roman"/>
        </w:rPr>
        <w:t xml:space="preserve"> dan bersifat racun. Dihasilkan dari pembakaran tidak sempurna bahan bakar fosil, misalnya gas buangan kendaraan bermotor.</w:t>
      </w:r>
    </w:p>
    <w:p w:rsidR="002D507B" w:rsidRPr="00453494" w:rsidRDefault="00EC3DAB" w:rsidP="00453494">
      <w:pPr>
        <w:pStyle w:val="ListParagraph"/>
        <w:numPr>
          <w:ilvl w:val="0"/>
          <w:numId w:val="2"/>
        </w:numPr>
        <w:tabs>
          <w:tab w:val="left" w:pos="426"/>
        </w:tabs>
        <w:spacing w:after="0" w:line="276" w:lineRule="auto"/>
        <w:ind w:left="426"/>
        <w:jc w:val="both"/>
        <w:rPr>
          <w:rFonts w:ascii="Times New Roman" w:hAnsi="Times New Roman"/>
        </w:rPr>
      </w:pPr>
      <w:r>
        <w:rPr>
          <w:rFonts w:ascii="Times New Roman" w:hAnsi="Times New Roman"/>
          <w:lang w:val="en-US"/>
        </w:rPr>
        <w:t>n</w:t>
      </w:r>
      <w:r w:rsidR="002D507B" w:rsidRPr="00453494">
        <w:rPr>
          <w:rFonts w:ascii="Times New Roman" w:hAnsi="Times New Roman"/>
        </w:rPr>
        <w:t>itrogen dioksida (NO</w:t>
      </w:r>
      <w:r w:rsidR="002D507B" w:rsidRPr="00453494">
        <w:rPr>
          <w:rFonts w:ascii="Times New Roman" w:hAnsi="Times New Roman"/>
          <w:vertAlign w:val="subscript"/>
        </w:rPr>
        <w:t>2</w:t>
      </w:r>
      <w:r w:rsidR="002D507B" w:rsidRPr="00453494">
        <w:rPr>
          <w:rFonts w:ascii="Times New Roman" w:hAnsi="Times New Roman"/>
        </w:rPr>
        <w:t>)</w:t>
      </w:r>
    </w:p>
    <w:p w:rsidR="00EC3DAB" w:rsidRPr="00E32EC0" w:rsidRDefault="002D507B" w:rsidP="00E32EC0">
      <w:pPr>
        <w:pStyle w:val="ListParagraph"/>
        <w:tabs>
          <w:tab w:val="left" w:pos="426"/>
        </w:tabs>
        <w:spacing w:after="0" w:line="276" w:lineRule="auto"/>
        <w:ind w:left="426"/>
        <w:jc w:val="both"/>
        <w:rPr>
          <w:rFonts w:ascii="Times New Roman" w:hAnsi="Times New Roman"/>
          <w:lang w:val="en-US"/>
        </w:rPr>
      </w:pPr>
      <w:r w:rsidRPr="00453494">
        <w:rPr>
          <w:rFonts w:ascii="Times New Roman" w:hAnsi="Times New Roman"/>
        </w:rPr>
        <w:t>Gas yang paling beracun. Dihasilkan dari pembakaran batu bara di pabrik, pembangkit energi listrik</w:t>
      </w:r>
      <w:r w:rsidR="00EC3DAB">
        <w:rPr>
          <w:rFonts w:ascii="Times New Roman" w:hAnsi="Times New Roman"/>
          <w:lang w:val="en-US"/>
        </w:rPr>
        <w:t>,</w:t>
      </w:r>
      <w:r w:rsidRPr="00453494">
        <w:rPr>
          <w:rFonts w:ascii="Times New Roman" w:hAnsi="Times New Roman"/>
        </w:rPr>
        <w:t xml:space="preserve"> dan knalpot kendaraan bermotor.</w:t>
      </w:r>
    </w:p>
    <w:p w:rsidR="002D507B" w:rsidRPr="00453494" w:rsidRDefault="002D507B" w:rsidP="00453494">
      <w:pPr>
        <w:pStyle w:val="ListParagraph"/>
        <w:numPr>
          <w:ilvl w:val="0"/>
          <w:numId w:val="2"/>
        </w:numPr>
        <w:tabs>
          <w:tab w:val="left" w:pos="426"/>
        </w:tabs>
        <w:spacing w:after="0" w:line="276" w:lineRule="auto"/>
        <w:ind w:left="426"/>
        <w:jc w:val="both"/>
        <w:rPr>
          <w:rFonts w:ascii="Times New Roman" w:hAnsi="Times New Roman"/>
        </w:rPr>
      </w:pPr>
      <w:r w:rsidRPr="00453494">
        <w:rPr>
          <w:rFonts w:ascii="Times New Roman" w:hAnsi="Times New Roman"/>
        </w:rPr>
        <w:t>PM (Material Partikulat)</w:t>
      </w:r>
    </w:p>
    <w:p w:rsidR="002D507B" w:rsidRPr="00EC3DAB" w:rsidRDefault="002D507B" w:rsidP="00453494">
      <w:pPr>
        <w:pStyle w:val="ListParagraph"/>
        <w:tabs>
          <w:tab w:val="left" w:pos="426"/>
        </w:tabs>
        <w:spacing w:after="0" w:line="276" w:lineRule="auto"/>
        <w:ind w:left="426"/>
        <w:jc w:val="both"/>
        <w:rPr>
          <w:rFonts w:ascii="Times New Roman" w:hAnsi="Times New Roman"/>
          <w:lang w:val="en-US"/>
        </w:rPr>
      </w:pPr>
      <w:r w:rsidRPr="00453494">
        <w:rPr>
          <w:rFonts w:ascii="Times New Roman" w:hAnsi="Times New Roman"/>
        </w:rPr>
        <w:t>Polutan udara yang paling jela</w:t>
      </w:r>
      <w:r w:rsidR="00EC3DAB">
        <w:rPr>
          <w:rFonts w:ascii="Times New Roman" w:hAnsi="Times New Roman"/>
        </w:rPr>
        <w:t>s terlihat dan paling berbahaya</w:t>
      </w:r>
      <w:r w:rsidR="00EC3DAB">
        <w:rPr>
          <w:rFonts w:ascii="Times New Roman" w:hAnsi="Times New Roman"/>
          <w:lang w:val="en-US"/>
        </w:rPr>
        <w:t>.</w:t>
      </w:r>
      <w:r w:rsidRPr="00453494">
        <w:rPr>
          <w:rFonts w:ascii="Times New Roman" w:hAnsi="Times New Roman"/>
        </w:rPr>
        <w:t xml:space="preserve"> macamnya </w:t>
      </w:r>
      <w:r w:rsidR="00EC3DAB">
        <w:rPr>
          <w:rFonts w:ascii="Times New Roman" w:hAnsi="Times New Roman"/>
        </w:rPr>
        <w:t>adalah</w:t>
      </w:r>
    </w:p>
    <w:p w:rsidR="002D507B" w:rsidRPr="00453494" w:rsidRDefault="00EC3DAB" w:rsidP="00453494">
      <w:pPr>
        <w:pStyle w:val="ListParagraph"/>
        <w:numPr>
          <w:ilvl w:val="0"/>
          <w:numId w:val="1"/>
        </w:numPr>
        <w:tabs>
          <w:tab w:val="clear" w:pos="720"/>
          <w:tab w:val="left" w:pos="709"/>
          <w:tab w:val="num" w:pos="1560"/>
        </w:tabs>
        <w:spacing w:after="0" w:line="276" w:lineRule="auto"/>
        <w:ind w:left="709" w:hanging="283"/>
        <w:jc w:val="both"/>
        <w:rPr>
          <w:rFonts w:ascii="Times New Roman" w:hAnsi="Times New Roman"/>
        </w:rPr>
      </w:pPr>
      <w:r>
        <w:rPr>
          <w:rFonts w:ascii="Times New Roman" w:hAnsi="Times New Roman"/>
          <w:lang w:val="en-US"/>
        </w:rPr>
        <w:lastRenderedPageBreak/>
        <w:t>a</w:t>
      </w:r>
      <w:r w:rsidR="002D507B" w:rsidRPr="00453494">
        <w:rPr>
          <w:rFonts w:ascii="Times New Roman" w:hAnsi="Times New Roman"/>
        </w:rPr>
        <w:t xml:space="preserve">erosol: partikel yang terhambur dan melayang di udara </w:t>
      </w:r>
    </w:p>
    <w:p w:rsidR="002D507B" w:rsidRPr="00453494" w:rsidRDefault="00EC3DAB" w:rsidP="00453494">
      <w:pPr>
        <w:pStyle w:val="ListParagraph"/>
        <w:numPr>
          <w:ilvl w:val="0"/>
          <w:numId w:val="1"/>
        </w:numPr>
        <w:tabs>
          <w:tab w:val="clear" w:pos="720"/>
          <w:tab w:val="left" w:pos="709"/>
          <w:tab w:val="num" w:pos="1560"/>
        </w:tabs>
        <w:spacing w:after="0" w:line="276" w:lineRule="auto"/>
        <w:ind w:left="709" w:hanging="283"/>
        <w:jc w:val="both"/>
        <w:rPr>
          <w:rFonts w:ascii="Times New Roman" w:hAnsi="Times New Roman"/>
        </w:rPr>
      </w:pPr>
      <w:r>
        <w:rPr>
          <w:rFonts w:ascii="Times New Roman" w:hAnsi="Times New Roman"/>
          <w:i/>
          <w:lang w:val="en-US"/>
        </w:rPr>
        <w:t>f</w:t>
      </w:r>
      <w:r w:rsidR="002D507B" w:rsidRPr="00453494">
        <w:rPr>
          <w:rFonts w:ascii="Times New Roman" w:hAnsi="Times New Roman"/>
          <w:i/>
        </w:rPr>
        <w:t>og</w:t>
      </w:r>
      <w:r>
        <w:rPr>
          <w:rFonts w:ascii="Times New Roman" w:hAnsi="Times New Roman"/>
        </w:rPr>
        <w:t xml:space="preserve"> </w:t>
      </w:r>
      <w:r>
        <w:rPr>
          <w:rFonts w:ascii="Times New Roman" w:hAnsi="Times New Roman"/>
          <w:lang w:val="en-US"/>
        </w:rPr>
        <w:t>‘</w:t>
      </w:r>
      <w:r>
        <w:rPr>
          <w:rFonts w:ascii="Times New Roman" w:hAnsi="Times New Roman"/>
        </w:rPr>
        <w:t>kabut</w:t>
      </w:r>
      <w:r>
        <w:rPr>
          <w:rFonts w:ascii="Times New Roman" w:hAnsi="Times New Roman"/>
          <w:lang w:val="en-US"/>
        </w:rPr>
        <w:t>’</w:t>
      </w:r>
      <w:r w:rsidR="002D507B" w:rsidRPr="00453494">
        <w:rPr>
          <w:rFonts w:ascii="Times New Roman" w:hAnsi="Times New Roman"/>
        </w:rPr>
        <w:t xml:space="preserve">: aerosol yang berupa butiran-butiran air dan berada di udara </w:t>
      </w:r>
    </w:p>
    <w:p w:rsidR="002D507B" w:rsidRPr="00453494" w:rsidRDefault="00EC3DAB" w:rsidP="00453494">
      <w:pPr>
        <w:pStyle w:val="ListParagraph"/>
        <w:numPr>
          <w:ilvl w:val="0"/>
          <w:numId w:val="1"/>
        </w:numPr>
        <w:tabs>
          <w:tab w:val="clear" w:pos="720"/>
          <w:tab w:val="left" w:pos="709"/>
          <w:tab w:val="num" w:pos="1560"/>
        </w:tabs>
        <w:spacing w:after="0" w:line="276" w:lineRule="auto"/>
        <w:ind w:left="709" w:hanging="283"/>
        <w:jc w:val="both"/>
        <w:rPr>
          <w:rFonts w:ascii="Times New Roman" w:hAnsi="Times New Roman"/>
        </w:rPr>
      </w:pPr>
      <w:r w:rsidRPr="00453494">
        <w:rPr>
          <w:rFonts w:ascii="Times New Roman" w:hAnsi="Times New Roman"/>
          <w:i/>
        </w:rPr>
        <w:t>smoke</w:t>
      </w:r>
      <w:r>
        <w:rPr>
          <w:rFonts w:ascii="Times New Roman" w:hAnsi="Times New Roman"/>
        </w:rPr>
        <w:t xml:space="preserve"> </w:t>
      </w:r>
      <w:r>
        <w:rPr>
          <w:rFonts w:ascii="Times New Roman" w:hAnsi="Times New Roman"/>
          <w:lang w:val="en-US"/>
        </w:rPr>
        <w:t>‘</w:t>
      </w:r>
      <w:r>
        <w:rPr>
          <w:rFonts w:ascii="Times New Roman" w:hAnsi="Times New Roman"/>
        </w:rPr>
        <w:t>asap</w:t>
      </w:r>
      <w:r>
        <w:rPr>
          <w:rFonts w:ascii="Times New Roman" w:hAnsi="Times New Roman"/>
          <w:lang w:val="en-US"/>
        </w:rPr>
        <w:t>’</w:t>
      </w:r>
      <w:r w:rsidRPr="00453494">
        <w:rPr>
          <w:rFonts w:ascii="Times New Roman" w:hAnsi="Times New Roman"/>
        </w:rPr>
        <w:t xml:space="preserve">: aerosol berupa campuran antara butir padat dan cair dan melayang berhamburan di udara </w:t>
      </w:r>
    </w:p>
    <w:p w:rsidR="002D507B" w:rsidRPr="00453494" w:rsidRDefault="00EC3DAB" w:rsidP="00453494">
      <w:pPr>
        <w:pStyle w:val="ListParagraph"/>
        <w:numPr>
          <w:ilvl w:val="0"/>
          <w:numId w:val="1"/>
        </w:numPr>
        <w:tabs>
          <w:tab w:val="clear" w:pos="720"/>
          <w:tab w:val="left" w:pos="709"/>
          <w:tab w:val="num" w:pos="1560"/>
        </w:tabs>
        <w:spacing w:after="0" w:line="276" w:lineRule="auto"/>
        <w:ind w:left="709" w:hanging="283"/>
        <w:jc w:val="both"/>
        <w:rPr>
          <w:rFonts w:ascii="Times New Roman" w:hAnsi="Times New Roman"/>
        </w:rPr>
      </w:pPr>
      <w:r w:rsidRPr="00453494">
        <w:rPr>
          <w:rFonts w:ascii="Times New Roman" w:hAnsi="Times New Roman"/>
          <w:i/>
        </w:rPr>
        <w:t>dust</w:t>
      </w:r>
      <w:r>
        <w:rPr>
          <w:rFonts w:ascii="Times New Roman" w:hAnsi="Times New Roman"/>
        </w:rPr>
        <w:t xml:space="preserve"> </w:t>
      </w:r>
      <w:r>
        <w:rPr>
          <w:rFonts w:ascii="Times New Roman" w:hAnsi="Times New Roman"/>
          <w:lang w:val="en-US"/>
        </w:rPr>
        <w:t>‘</w:t>
      </w:r>
      <w:r>
        <w:rPr>
          <w:rFonts w:ascii="Times New Roman" w:hAnsi="Times New Roman"/>
        </w:rPr>
        <w:t>debu</w:t>
      </w:r>
      <w:r>
        <w:rPr>
          <w:rFonts w:ascii="Times New Roman" w:hAnsi="Times New Roman"/>
          <w:lang w:val="en-US"/>
        </w:rPr>
        <w:t>’</w:t>
      </w:r>
      <w:r w:rsidRPr="00453494">
        <w:rPr>
          <w:rFonts w:ascii="Times New Roman" w:hAnsi="Times New Roman"/>
        </w:rPr>
        <w:t xml:space="preserve">: aerosol berupa butiran padat </w:t>
      </w:r>
      <w:r w:rsidR="002D507B" w:rsidRPr="00453494">
        <w:rPr>
          <w:rFonts w:ascii="Times New Roman" w:hAnsi="Times New Roman"/>
        </w:rPr>
        <w:t>dan melayang-layang di udara</w:t>
      </w:r>
    </w:p>
    <w:p w:rsidR="002D507B" w:rsidRPr="00453494" w:rsidRDefault="002D507B" w:rsidP="00453494">
      <w:pPr>
        <w:pStyle w:val="ListParagraph"/>
        <w:numPr>
          <w:ilvl w:val="0"/>
          <w:numId w:val="2"/>
        </w:numPr>
        <w:tabs>
          <w:tab w:val="left" w:pos="426"/>
        </w:tabs>
        <w:spacing w:after="0" w:line="276" w:lineRule="auto"/>
        <w:ind w:left="426"/>
        <w:jc w:val="both"/>
        <w:rPr>
          <w:rFonts w:ascii="Times New Roman" w:hAnsi="Times New Roman"/>
        </w:rPr>
      </w:pPr>
      <w:r w:rsidRPr="00453494">
        <w:rPr>
          <w:rFonts w:ascii="Times New Roman" w:hAnsi="Times New Roman"/>
        </w:rPr>
        <w:t>Pb (Timbal)</w:t>
      </w:r>
    </w:p>
    <w:p w:rsidR="00264956" w:rsidRPr="00453494" w:rsidRDefault="002D507B" w:rsidP="00453494">
      <w:pPr>
        <w:pStyle w:val="ListParagraph"/>
        <w:tabs>
          <w:tab w:val="left" w:pos="426"/>
        </w:tabs>
        <w:spacing w:after="0" w:line="276" w:lineRule="auto"/>
        <w:ind w:left="426"/>
        <w:jc w:val="both"/>
        <w:rPr>
          <w:rFonts w:ascii="Times New Roman" w:hAnsi="Times New Roman"/>
        </w:rPr>
      </w:pPr>
      <w:r w:rsidRPr="00453494">
        <w:rPr>
          <w:rFonts w:ascii="Times New Roman" w:hAnsi="Times New Roman"/>
        </w:rPr>
        <w:t>Logam berat yang digunakan manusia untuk meningkatkan pembakaran pada kendaraan bermotor. Hasil pembakaran tersebut menghasilkan timbal oksida yang berbentuk debu atau partikulat yang dapat terhirup oleh manusia.</w:t>
      </w:r>
    </w:p>
    <w:p w:rsidR="00264956" w:rsidRPr="00453494" w:rsidRDefault="00C41D4C" w:rsidP="00453494">
      <w:pPr>
        <w:pStyle w:val="ListParagraph"/>
        <w:spacing w:after="0" w:line="276" w:lineRule="auto"/>
        <w:ind w:left="0"/>
        <w:jc w:val="both"/>
        <w:rPr>
          <w:rFonts w:ascii="Times New Roman" w:hAnsi="Times New Roman"/>
        </w:rPr>
      </w:pPr>
      <w:r w:rsidRPr="00453494">
        <w:rPr>
          <w:rFonts w:ascii="Times New Roman" w:hAnsi="Times New Roman"/>
          <w:color w:val="000000"/>
        </w:rPr>
        <w:t>Gas emisi yang ditimbulkan dari k</w:t>
      </w:r>
      <w:r w:rsidR="002D507B" w:rsidRPr="00453494">
        <w:rPr>
          <w:rFonts w:ascii="Times New Roman" w:hAnsi="Times New Roman"/>
          <w:color w:val="000000"/>
        </w:rPr>
        <w:t xml:space="preserve">endaraan bermotor menyumbang hampir 100% timbal, 13-44% </w:t>
      </w:r>
      <w:r w:rsidR="002D507B" w:rsidRPr="00453494">
        <w:rPr>
          <w:rFonts w:ascii="Times New Roman" w:hAnsi="Times New Roman"/>
          <w:i/>
          <w:color w:val="000000"/>
        </w:rPr>
        <w:t>suspended particulate matter</w:t>
      </w:r>
      <w:r w:rsidR="002D507B" w:rsidRPr="00453494">
        <w:rPr>
          <w:rFonts w:ascii="Times New Roman" w:hAnsi="Times New Roman"/>
          <w:color w:val="000000"/>
        </w:rPr>
        <w:t xml:space="preserve"> (SPM), 71-89% hidrokarbon, 34-73% NOx, dan hampir seluruh karbon monoksida (CO) ke udara Jakarta.  </w:t>
      </w:r>
      <w:r w:rsidR="002D507B" w:rsidRPr="00453494">
        <w:rPr>
          <w:rFonts w:ascii="Times New Roman" w:hAnsi="Times New Roman"/>
        </w:rPr>
        <w:t>Di tempat-tempat padat di Jakarta, konsentrasi timbal bisa mencapai 100 kali dari ambang batas.</w:t>
      </w:r>
    </w:p>
    <w:p w:rsidR="002D507B" w:rsidRPr="00773A3B" w:rsidRDefault="002D507B" w:rsidP="00453494">
      <w:pPr>
        <w:pStyle w:val="ListParagraph"/>
        <w:spacing w:after="0" w:line="276" w:lineRule="auto"/>
        <w:ind w:left="0" w:firstLine="567"/>
        <w:jc w:val="both"/>
        <w:rPr>
          <w:rFonts w:ascii="Times New Roman" w:hAnsi="Times New Roman"/>
          <w:lang w:val="en-US"/>
        </w:rPr>
      </w:pPr>
      <w:r w:rsidRPr="00453494">
        <w:rPr>
          <w:rFonts w:ascii="Times New Roman" w:hAnsi="Times New Roman"/>
        </w:rPr>
        <w:t>Jumlah emisi yang dihasilkan dari sekto</w:t>
      </w:r>
      <w:r w:rsidR="00773A3B">
        <w:rPr>
          <w:rFonts w:ascii="Times New Roman" w:hAnsi="Times New Roman"/>
        </w:rPr>
        <w:t>r transportasi dipengaruhi oleh</w:t>
      </w:r>
    </w:p>
    <w:p w:rsidR="002D507B" w:rsidRPr="00453494" w:rsidRDefault="00773A3B" w:rsidP="00453494">
      <w:pPr>
        <w:pStyle w:val="NoSpacing"/>
        <w:tabs>
          <w:tab w:val="left" w:pos="284"/>
        </w:tabs>
        <w:spacing w:line="276" w:lineRule="auto"/>
        <w:ind w:left="284" w:hanging="284"/>
        <w:contextualSpacing/>
        <w:jc w:val="both"/>
      </w:pPr>
      <w:r>
        <w:t xml:space="preserve">1. </w:t>
      </w:r>
      <w:proofErr w:type="gramStart"/>
      <w:r>
        <w:rPr>
          <w:lang w:val="en-US"/>
        </w:rPr>
        <w:t>k</w:t>
      </w:r>
      <w:r w:rsidR="002D507B" w:rsidRPr="00453494">
        <w:t>ecepatan</w:t>
      </w:r>
      <w:proofErr w:type="gramEnd"/>
      <w:r w:rsidR="002D507B" w:rsidRPr="00453494">
        <w:t xml:space="preserve"> kendaraan.</w:t>
      </w:r>
    </w:p>
    <w:p w:rsidR="002D507B" w:rsidRPr="00453494" w:rsidRDefault="00264956" w:rsidP="00453494">
      <w:pPr>
        <w:pStyle w:val="NoSpacing"/>
        <w:tabs>
          <w:tab w:val="left" w:pos="284"/>
        </w:tabs>
        <w:spacing w:line="276" w:lineRule="auto"/>
        <w:ind w:left="284" w:hanging="284"/>
        <w:contextualSpacing/>
        <w:jc w:val="both"/>
      </w:pPr>
      <w:r w:rsidRPr="00453494">
        <w:tab/>
      </w:r>
      <w:r w:rsidR="002D507B" w:rsidRPr="00453494">
        <w:t xml:space="preserve">Arus lalu lintas kendaraan bermotor </w:t>
      </w:r>
      <w:r w:rsidR="00773A3B">
        <w:rPr>
          <w:lang w:val="en-US"/>
        </w:rPr>
        <w:t>yang</w:t>
      </w:r>
      <w:r w:rsidR="002D507B" w:rsidRPr="00453494">
        <w:t xml:space="preserve"> </w:t>
      </w:r>
      <w:proofErr w:type="spellStart"/>
      <w:r w:rsidR="00773A3B">
        <w:rPr>
          <w:lang w:val="en-US"/>
        </w:rPr>
        <w:t>ber</w:t>
      </w:r>
      <w:proofErr w:type="spellEnd"/>
      <w:r w:rsidR="002D507B" w:rsidRPr="00453494">
        <w:t>kecepatan rata-r</w:t>
      </w:r>
      <w:r w:rsidR="00773A3B">
        <w:t>ata rendah akan menyebabkan pen</w:t>
      </w:r>
      <w:r w:rsidR="002D507B" w:rsidRPr="00453494">
        <w:t>ingkatan konsentrasi terutama partikel karbon dioksida (CO) dan Hidrokarbon (HC)</w:t>
      </w:r>
      <w:r w:rsidR="00773A3B">
        <w:rPr>
          <w:lang w:val="en-US"/>
        </w:rPr>
        <w:t>.</w:t>
      </w:r>
      <w:r w:rsidR="002D507B" w:rsidRPr="00453494">
        <w:t xml:space="preserve"> </w:t>
      </w:r>
      <w:proofErr w:type="spellStart"/>
      <w:proofErr w:type="gramStart"/>
      <w:r w:rsidR="00773A3B">
        <w:rPr>
          <w:lang w:val="en-US"/>
        </w:rPr>
        <w:t>Zat</w:t>
      </w:r>
      <w:proofErr w:type="spellEnd"/>
      <w:r w:rsidR="00773A3B">
        <w:rPr>
          <w:lang w:val="en-US"/>
        </w:rPr>
        <w:t xml:space="preserve"> </w:t>
      </w:r>
      <w:proofErr w:type="spellStart"/>
      <w:r w:rsidR="00773A3B">
        <w:rPr>
          <w:lang w:val="en-US"/>
        </w:rPr>
        <w:t>ini</w:t>
      </w:r>
      <w:proofErr w:type="spellEnd"/>
      <w:r w:rsidR="002D507B" w:rsidRPr="00453494">
        <w:t xml:space="preserve"> lebih berbahaya </w:t>
      </w:r>
      <w:proofErr w:type="spellStart"/>
      <w:r w:rsidR="00773A3B">
        <w:rPr>
          <w:lang w:val="en-US"/>
        </w:rPr>
        <w:t>karena</w:t>
      </w:r>
      <w:proofErr w:type="spellEnd"/>
      <w:r w:rsidR="00773A3B">
        <w:rPr>
          <w:lang w:val="en-US"/>
        </w:rPr>
        <w:t xml:space="preserve"> </w:t>
      </w:r>
      <w:r w:rsidR="002D507B" w:rsidRPr="00453494">
        <w:t xml:space="preserve">mengganggu kesehatan daripada </w:t>
      </w:r>
      <w:proofErr w:type="spellStart"/>
      <w:r w:rsidR="00773A3B">
        <w:rPr>
          <w:lang w:val="en-US"/>
        </w:rPr>
        <w:t>kendaraan</w:t>
      </w:r>
      <w:proofErr w:type="spellEnd"/>
      <w:r w:rsidR="00773A3B">
        <w:rPr>
          <w:lang w:val="en-US"/>
        </w:rPr>
        <w:t xml:space="preserve"> yang </w:t>
      </w:r>
      <w:proofErr w:type="spellStart"/>
      <w:r w:rsidR="00773A3B">
        <w:rPr>
          <w:lang w:val="en-US"/>
        </w:rPr>
        <w:t>ber</w:t>
      </w:r>
      <w:proofErr w:type="spellEnd"/>
      <w:r w:rsidR="00773A3B">
        <w:t>kecepatan tinggi</w:t>
      </w:r>
      <w:r w:rsidR="00773A3B">
        <w:rPr>
          <w:lang w:val="en-US"/>
        </w:rPr>
        <w:t>.</w:t>
      </w:r>
      <w:proofErr w:type="gramEnd"/>
      <w:r w:rsidR="00773A3B">
        <w:rPr>
          <w:lang w:val="en-US"/>
        </w:rPr>
        <w:t xml:space="preserve"> </w:t>
      </w:r>
      <w:proofErr w:type="spellStart"/>
      <w:r w:rsidR="00773A3B">
        <w:rPr>
          <w:lang w:val="en-US"/>
        </w:rPr>
        <w:t>Kendaraan</w:t>
      </w:r>
      <w:proofErr w:type="spellEnd"/>
      <w:r w:rsidR="00773A3B">
        <w:rPr>
          <w:lang w:val="en-US"/>
        </w:rPr>
        <w:t xml:space="preserve"> </w:t>
      </w:r>
      <w:proofErr w:type="spellStart"/>
      <w:r w:rsidR="00773A3B">
        <w:rPr>
          <w:lang w:val="en-US"/>
        </w:rPr>
        <w:t>ini</w:t>
      </w:r>
      <w:proofErr w:type="spellEnd"/>
      <w:r w:rsidR="002D507B" w:rsidRPr="00453494">
        <w:t xml:space="preserve"> juga </w:t>
      </w:r>
      <w:proofErr w:type="gramStart"/>
      <w:r w:rsidR="002D507B" w:rsidRPr="00453494">
        <w:t>akan</w:t>
      </w:r>
      <w:proofErr w:type="gramEnd"/>
      <w:r w:rsidR="002D507B" w:rsidRPr="00453494">
        <w:t xml:space="preserve"> memproduksi lebih banyak emisi gas buang yang mengandung Nitrogen Oksid (NOx). </w:t>
      </w:r>
      <w:r w:rsidR="00773A3B" w:rsidRPr="00453494">
        <w:t>P</w:t>
      </w:r>
      <w:r w:rsidR="002D507B" w:rsidRPr="00453494">
        <w:t>emberian penghambat laju kendaraan di permukiman atau gang-gang</w:t>
      </w:r>
      <w:r w:rsidR="00773A3B">
        <w:rPr>
          <w:lang w:val="en-US"/>
        </w:rPr>
        <w:t>,</w:t>
      </w:r>
      <w:r w:rsidR="002D507B" w:rsidRPr="00453494">
        <w:t xml:space="preserve"> yang sering diistilahkan dengan "polisi </w:t>
      </w:r>
      <w:r w:rsidR="002D507B" w:rsidRPr="00453494">
        <w:lastRenderedPageBreak/>
        <w:t>tidur"</w:t>
      </w:r>
      <w:r w:rsidR="00773A3B">
        <w:rPr>
          <w:lang w:val="en-US"/>
        </w:rPr>
        <w:t>,</w:t>
      </w:r>
      <w:r w:rsidR="002D507B" w:rsidRPr="00453494">
        <w:t xml:space="preserve"> justru merupakan </w:t>
      </w:r>
      <w:proofErr w:type="spellStart"/>
      <w:r w:rsidR="00773A3B">
        <w:rPr>
          <w:lang w:val="en-US"/>
        </w:rPr>
        <w:t>sumber</w:t>
      </w:r>
      <w:proofErr w:type="spellEnd"/>
      <w:r w:rsidR="002D507B" w:rsidRPr="00453494">
        <w:t xml:space="preserve"> polusi. </w:t>
      </w:r>
    </w:p>
    <w:p w:rsidR="002D507B" w:rsidRPr="00453494" w:rsidRDefault="002D507B" w:rsidP="00453494">
      <w:pPr>
        <w:pStyle w:val="NoSpacing"/>
        <w:numPr>
          <w:ilvl w:val="0"/>
          <w:numId w:val="3"/>
        </w:numPr>
        <w:tabs>
          <w:tab w:val="left" w:pos="284"/>
        </w:tabs>
        <w:spacing w:line="276" w:lineRule="auto"/>
        <w:ind w:left="284" w:hanging="284"/>
        <w:contextualSpacing/>
        <w:jc w:val="both"/>
      </w:pPr>
      <w:r w:rsidRPr="00453494">
        <w:t>Usia kendaraan yang lama</w:t>
      </w:r>
    </w:p>
    <w:p w:rsidR="002D507B" w:rsidRPr="00453494" w:rsidRDefault="00264956" w:rsidP="00453494">
      <w:pPr>
        <w:pStyle w:val="NoSpacing"/>
        <w:tabs>
          <w:tab w:val="left" w:pos="284"/>
        </w:tabs>
        <w:spacing w:line="276" w:lineRule="auto"/>
        <w:ind w:left="284" w:hanging="284"/>
        <w:contextualSpacing/>
        <w:jc w:val="both"/>
      </w:pPr>
      <w:r w:rsidRPr="00453494">
        <w:tab/>
      </w:r>
      <w:r w:rsidR="002D507B" w:rsidRPr="00453494">
        <w:t>Mesin kurang berfungsi/sempurna akibat pemeliharaan dan suku cadang kendaraan yang terbatas/</w:t>
      </w:r>
      <w:r w:rsidR="00773A3B">
        <w:rPr>
          <w:lang w:val="en-US"/>
        </w:rPr>
        <w:t xml:space="preserve"> </w:t>
      </w:r>
      <w:r w:rsidR="002D507B" w:rsidRPr="00453494">
        <w:t>tidak diproduksi lagi. Karena itu</w:t>
      </w:r>
      <w:r w:rsidR="00773A3B">
        <w:rPr>
          <w:lang w:val="en-US"/>
        </w:rPr>
        <w:t>,</w:t>
      </w:r>
      <w:r w:rsidR="002D507B" w:rsidRPr="00453494">
        <w:t xml:space="preserve"> pembatasan usia kendaraan, terutama bagi angkutan umum, perlu dipertimbangkan sebagai salah satu solusi. </w:t>
      </w:r>
      <w:proofErr w:type="gramStart"/>
      <w:r w:rsidR="00773A3B">
        <w:rPr>
          <w:lang w:val="en-US"/>
        </w:rPr>
        <w:t>S</w:t>
      </w:r>
      <w:r w:rsidR="002D507B" w:rsidRPr="00453494">
        <w:t>emakin tua kendaraan, terutama yang kurang terawat, semakin besar potensi untuk memberi kontribusi polutan udara</w:t>
      </w:r>
      <w:r w:rsidR="00C41D4C" w:rsidRPr="00453494">
        <w:t>.</w:t>
      </w:r>
      <w:proofErr w:type="gramEnd"/>
    </w:p>
    <w:p w:rsidR="002D507B" w:rsidRPr="00453494" w:rsidRDefault="002D507B" w:rsidP="00453494">
      <w:pPr>
        <w:pStyle w:val="NoSpacing"/>
        <w:numPr>
          <w:ilvl w:val="0"/>
          <w:numId w:val="3"/>
        </w:numPr>
        <w:tabs>
          <w:tab w:val="left" w:pos="284"/>
        </w:tabs>
        <w:spacing w:line="276" w:lineRule="auto"/>
        <w:ind w:left="284" w:hanging="284"/>
        <w:contextualSpacing/>
        <w:jc w:val="both"/>
      </w:pPr>
      <w:r w:rsidRPr="00453494">
        <w:t>Kondisi lalu lintas</w:t>
      </w:r>
    </w:p>
    <w:p w:rsidR="002D507B" w:rsidRDefault="00264956" w:rsidP="00453494">
      <w:pPr>
        <w:pStyle w:val="NoSpacing"/>
        <w:tabs>
          <w:tab w:val="left" w:pos="284"/>
        </w:tabs>
        <w:spacing w:line="276" w:lineRule="auto"/>
        <w:ind w:left="284" w:hanging="284"/>
        <w:contextualSpacing/>
        <w:jc w:val="both"/>
        <w:rPr>
          <w:lang w:val="en-US"/>
        </w:rPr>
      </w:pPr>
      <w:r w:rsidRPr="00453494">
        <w:tab/>
      </w:r>
      <w:r w:rsidR="002D507B" w:rsidRPr="00453494">
        <w:t>Volume lalu lintas yang cenderung tinggi memberikan andil terbesar</w:t>
      </w:r>
      <w:r w:rsidR="00773A3B">
        <w:rPr>
          <w:lang w:val="en-US"/>
        </w:rPr>
        <w:t xml:space="preserve"> </w:t>
      </w:r>
      <w:proofErr w:type="spellStart"/>
      <w:r w:rsidR="00773A3B">
        <w:rPr>
          <w:lang w:val="en-US"/>
        </w:rPr>
        <w:t>bagi</w:t>
      </w:r>
      <w:proofErr w:type="spellEnd"/>
      <w:r w:rsidR="002D507B" w:rsidRPr="00453494">
        <w:t xml:space="preserve"> pencemaran udara</w:t>
      </w:r>
      <w:r w:rsidR="00773A3B">
        <w:rPr>
          <w:lang w:val="en-US"/>
        </w:rPr>
        <w:t>.</w:t>
      </w:r>
      <w:r w:rsidR="00773A3B">
        <w:t xml:space="preserve"> </w:t>
      </w:r>
      <w:proofErr w:type="gramStart"/>
      <w:r w:rsidR="00773A3B">
        <w:rPr>
          <w:lang w:val="en-US"/>
        </w:rPr>
        <w:t>S</w:t>
      </w:r>
      <w:r w:rsidR="002D507B" w:rsidRPr="00453494">
        <w:t>elain itu</w:t>
      </w:r>
      <w:r w:rsidR="00773A3B">
        <w:rPr>
          <w:lang w:val="en-US"/>
        </w:rPr>
        <w:t>,</w:t>
      </w:r>
      <w:r w:rsidR="002D507B" w:rsidRPr="00453494">
        <w:t xml:space="preserve"> potensi terbesar polusi oleh kendaraan bermotor adalah kemacetan lalu lintas.</w:t>
      </w:r>
      <w:proofErr w:type="gramEnd"/>
      <w:r w:rsidR="002D507B" w:rsidRPr="00453494">
        <w:t xml:space="preserve"> Karena itu, pengaturan lalu lintas, rambu-rambu, dan tindakan tegas terhadap pelanggaran berkendaraan dapat membantu mengatasi kemacetan lalu lintas </w:t>
      </w:r>
      <w:proofErr w:type="spellStart"/>
      <w:r w:rsidR="00773A3B">
        <w:rPr>
          <w:lang w:val="en-US"/>
        </w:rPr>
        <w:t>sehingga</w:t>
      </w:r>
      <w:proofErr w:type="spellEnd"/>
      <w:r w:rsidR="002D507B" w:rsidRPr="00453494">
        <w:t xml:space="preserve"> mengurangi polusi udara.</w:t>
      </w:r>
    </w:p>
    <w:p w:rsidR="00E32EC0" w:rsidRPr="00E32EC0" w:rsidRDefault="00E32EC0" w:rsidP="00453494">
      <w:pPr>
        <w:pStyle w:val="NoSpacing"/>
        <w:tabs>
          <w:tab w:val="left" w:pos="284"/>
        </w:tabs>
        <w:spacing w:line="276" w:lineRule="auto"/>
        <w:ind w:left="284" w:hanging="284"/>
        <w:contextualSpacing/>
        <w:jc w:val="both"/>
        <w:rPr>
          <w:lang w:val="en-US"/>
        </w:rPr>
      </w:pPr>
    </w:p>
    <w:p w:rsidR="002D507B" w:rsidRPr="00453494" w:rsidRDefault="002D507B" w:rsidP="00453494">
      <w:pPr>
        <w:pStyle w:val="NoSpacing"/>
        <w:numPr>
          <w:ilvl w:val="0"/>
          <w:numId w:val="3"/>
        </w:numPr>
        <w:tabs>
          <w:tab w:val="left" w:pos="284"/>
        </w:tabs>
        <w:spacing w:line="276" w:lineRule="auto"/>
        <w:ind w:left="284" w:hanging="284"/>
        <w:contextualSpacing/>
        <w:jc w:val="both"/>
      </w:pPr>
      <w:r w:rsidRPr="00453494">
        <w:lastRenderedPageBreak/>
        <w:t>Geometri jalan</w:t>
      </w:r>
    </w:p>
    <w:p w:rsidR="002D507B" w:rsidRPr="00453494" w:rsidRDefault="00264956" w:rsidP="00453494">
      <w:pPr>
        <w:pStyle w:val="NoSpacing"/>
        <w:tabs>
          <w:tab w:val="left" w:pos="284"/>
        </w:tabs>
        <w:spacing w:line="276" w:lineRule="auto"/>
        <w:ind w:left="284" w:hanging="284"/>
        <w:contextualSpacing/>
        <w:jc w:val="both"/>
      </w:pPr>
      <w:r w:rsidRPr="00453494">
        <w:tab/>
      </w:r>
      <w:proofErr w:type="gramStart"/>
      <w:r w:rsidR="00773A3B">
        <w:rPr>
          <w:lang w:val="en-US"/>
        </w:rPr>
        <w:t>J</w:t>
      </w:r>
      <w:r w:rsidR="002D507B" w:rsidRPr="00453494">
        <w:t xml:space="preserve">alan tanjakan mengakibatkan penggunaan bahan bakar kendaraan bertambah </w:t>
      </w:r>
      <w:r w:rsidR="00773A3B">
        <w:rPr>
          <w:lang w:val="en-US"/>
        </w:rPr>
        <w:t>yang</w:t>
      </w:r>
      <w:r w:rsidR="002D507B" w:rsidRPr="00453494">
        <w:t xml:space="preserve"> berakibat pa</w:t>
      </w:r>
      <w:r w:rsidR="00C41D4C" w:rsidRPr="00453494">
        <w:t>da bertambahnya po</w:t>
      </w:r>
      <w:r w:rsidR="002D507B" w:rsidRPr="00453494">
        <w:t>lusi udara akibat emisi buang kendaraan tersebut.</w:t>
      </w:r>
      <w:proofErr w:type="gramEnd"/>
    </w:p>
    <w:p w:rsidR="00021C18" w:rsidRPr="00453494" w:rsidRDefault="00C41D4C" w:rsidP="00453494">
      <w:pPr>
        <w:pStyle w:val="NoSpacing"/>
        <w:numPr>
          <w:ilvl w:val="0"/>
          <w:numId w:val="3"/>
        </w:numPr>
        <w:tabs>
          <w:tab w:val="left" w:pos="284"/>
        </w:tabs>
        <w:spacing w:line="276" w:lineRule="auto"/>
        <w:ind w:left="284" w:hanging="284"/>
        <w:contextualSpacing/>
        <w:jc w:val="both"/>
      </w:pPr>
      <w:r w:rsidRPr="00453494">
        <w:t>Tipe kendaraan serta t</w:t>
      </w:r>
      <w:r w:rsidR="002D507B" w:rsidRPr="00453494">
        <w:t>ipe bahan bakar yang</w:t>
      </w:r>
      <w:r w:rsidR="00021C18" w:rsidRPr="00453494">
        <w:t xml:space="preserve"> digunakan dari setiap kendaraan.</w:t>
      </w:r>
    </w:p>
    <w:p w:rsidR="00021C18" w:rsidRPr="00453494" w:rsidRDefault="00021C18" w:rsidP="00453494">
      <w:pPr>
        <w:pStyle w:val="NoSpacing"/>
        <w:spacing w:line="276" w:lineRule="auto"/>
        <w:jc w:val="both"/>
        <w:rPr>
          <w:sz w:val="24"/>
          <w:szCs w:val="24"/>
        </w:rPr>
      </w:pPr>
      <w:r w:rsidRPr="00453494">
        <w:rPr>
          <w:sz w:val="24"/>
          <w:szCs w:val="24"/>
        </w:rPr>
        <w:t>Tabel 1 memperlihatkan baku mutu kendaraan bermotor di wilayah DKI Jakarta yang menunjukkan k</w:t>
      </w:r>
      <w:r w:rsidR="00773A3B">
        <w:rPr>
          <w:sz w:val="24"/>
          <w:szCs w:val="24"/>
        </w:rPr>
        <w:t>adar polutan yang ditimbulkan</w:t>
      </w:r>
      <w:r w:rsidRPr="00453494">
        <w:rPr>
          <w:sz w:val="24"/>
          <w:szCs w:val="24"/>
        </w:rPr>
        <w:t>.  Berdasarkan sifat kimia dan perilakunya di lingkungan, dampak bahan pencemar yang terkandung di dalam gas buang kendaraan bermotor digolongkan sebagai berikut:</w:t>
      </w:r>
    </w:p>
    <w:p w:rsidR="00021C18" w:rsidRDefault="00021C18" w:rsidP="006A6542">
      <w:pPr>
        <w:pStyle w:val="NoSpacing"/>
        <w:spacing w:line="276" w:lineRule="auto"/>
        <w:ind w:left="360" w:hanging="360"/>
        <w:contextualSpacing/>
        <w:jc w:val="both"/>
        <w:rPr>
          <w:sz w:val="24"/>
          <w:szCs w:val="24"/>
        </w:rPr>
      </w:pPr>
      <w:r w:rsidRPr="00453494">
        <w:rPr>
          <w:sz w:val="24"/>
          <w:szCs w:val="24"/>
        </w:rPr>
        <w:t>1.</w:t>
      </w:r>
      <w:r w:rsidRPr="00453494">
        <w:rPr>
          <w:sz w:val="24"/>
          <w:szCs w:val="24"/>
        </w:rPr>
        <w:tab/>
        <w:t xml:space="preserve">Bahan-Bahan Pencemar yang </w:t>
      </w:r>
      <w:r w:rsidR="00773A3B" w:rsidRPr="00453494">
        <w:rPr>
          <w:sz w:val="24"/>
          <w:szCs w:val="24"/>
        </w:rPr>
        <w:t xml:space="preserve">terutama mengganggu saluran pernafasan organ </w:t>
      </w:r>
      <w:r w:rsidRPr="00453494">
        <w:rPr>
          <w:sz w:val="24"/>
          <w:szCs w:val="24"/>
        </w:rPr>
        <w:t>pernafasan merupakan bagian yang diperkirakan paling banyak mendapatkan pengaruh karena yang pertama berhubungan dengan bahan pencemar udara.</w:t>
      </w:r>
    </w:p>
    <w:p w:rsidR="00964CED" w:rsidRPr="00964CED" w:rsidRDefault="00964CED" w:rsidP="00453494">
      <w:pPr>
        <w:pStyle w:val="NoSpacing"/>
        <w:tabs>
          <w:tab w:val="left" w:pos="284"/>
        </w:tabs>
        <w:spacing w:line="276" w:lineRule="auto"/>
        <w:contextualSpacing/>
        <w:jc w:val="both"/>
        <w:rPr>
          <w:sz w:val="24"/>
          <w:szCs w:val="24"/>
        </w:rPr>
        <w:sectPr w:rsidR="00964CED" w:rsidRPr="00964CED" w:rsidSect="00A6170B">
          <w:type w:val="continuous"/>
          <w:pgSz w:w="11907" w:h="16839" w:code="9"/>
          <w:pgMar w:top="1987" w:right="1411" w:bottom="1411" w:left="2275" w:header="720" w:footer="720" w:gutter="0"/>
          <w:cols w:num="2" w:space="720"/>
          <w:docGrid w:linePitch="360"/>
        </w:sectPr>
      </w:pPr>
    </w:p>
    <w:p w:rsidR="00964CED" w:rsidRDefault="00964CED" w:rsidP="00191DBA">
      <w:pPr>
        <w:pStyle w:val="NoSpacing"/>
        <w:tabs>
          <w:tab w:val="left" w:pos="1134"/>
        </w:tabs>
        <w:ind w:left="1701" w:hanging="1417"/>
        <w:contextualSpacing/>
        <w:jc w:val="both"/>
        <w:rPr>
          <w:b/>
          <w:sz w:val="20"/>
          <w:szCs w:val="20"/>
        </w:rPr>
      </w:pPr>
    </w:p>
    <w:p w:rsidR="00964CED" w:rsidRDefault="00964CED" w:rsidP="00191DBA">
      <w:pPr>
        <w:pStyle w:val="NoSpacing"/>
        <w:tabs>
          <w:tab w:val="left" w:pos="1134"/>
        </w:tabs>
        <w:ind w:left="1701" w:hanging="1417"/>
        <w:contextualSpacing/>
        <w:jc w:val="both"/>
        <w:rPr>
          <w:b/>
          <w:sz w:val="20"/>
          <w:szCs w:val="20"/>
        </w:rPr>
      </w:pPr>
    </w:p>
    <w:p w:rsidR="002D507B" w:rsidRPr="00D14688" w:rsidRDefault="002D507B" w:rsidP="00964CED">
      <w:pPr>
        <w:pStyle w:val="NoSpacing"/>
        <w:tabs>
          <w:tab w:val="left" w:pos="810"/>
        </w:tabs>
        <w:ind w:left="1701" w:hanging="1701"/>
        <w:contextualSpacing/>
        <w:jc w:val="center"/>
      </w:pPr>
      <w:r w:rsidRPr="00D14688">
        <w:t>Tabel 1.</w:t>
      </w:r>
      <w:r w:rsidRPr="00D14688">
        <w:tab/>
        <w:t>Baku Mutu Kendaraan Bermotor di Wilayah DKI Jakarta</w:t>
      </w:r>
    </w:p>
    <w:tbl>
      <w:tblPr>
        <w:tblW w:w="84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840"/>
        <w:gridCol w:w="1739"/>
        <w:gridCol w:w="1089"/>
        <w:gridCol w:w="1001"/>
        <w:gridCol w:w="979"/>
        <w:gridCol w:w="1235"/>
      </w:tblGrid>
      <w:tr w:rsidR="002D507B" w:rsidRPr="00453494" w:rsidTr="00964CED">
        <w:tc>
          <w:tcPr>
            <w:tcW w:w="570" w:type="dxa"/>
            <w:vMerge w:val="restart"/>
            <w:shd w:val="clear" w:color="auto" w:fill="FDE9D9"/>
            <w:vAlign w:val="center"/>
          </w:tcPr>
          <w:p w:rsidR="002D507B" w:rsidRPr="00453494" w:rsidRDefault="002D507B" w:rsidP="00964CED">
            <w:pPr>
              <w:pStyle w:val="NoSpacing"/>
              <w:contextualSpacing/>
              <w:jc w:val="center"/>
              <w:rPr>
                <w:b/>
                <w:sz w:val="20"/>
                <w:szCs w:val="20"/>
              </w:rPr>
            </w:pPr>
            <w:r w:rsidRPr="00453494">
              <w:rPr>
                <w:b/>
                <w:sz w:val="20"/>
                <w:szCs w:val="20"/>
              </w:rPr>
              <w:t>No.</w:t>
            </w:r>
          </w:p>
        </w:tc>
        <w:tc>
          <w:tcPr>
            <w:tcW w:w="1840" w:type="dxa"/>
            <w:vMerge w:val="restart"/>
            <w:shd w:val="clear" w:color="auto" w:fill="FDE9D9"/>
            <w:vAlign w:val="center"/>
          </w:tcPr>
          <w:p w:rsidR="002D507B" w:rsidRPr="00453494" w:rsidRDefault="002D507B" w:rsidP="00264956">
            <w:pPr>
              <w:pStyle w:val="NoSpacing"/>
              <w:contextualSpacing/>
              <w:jc w:val="center"/>
              <w:rPr>
                <w:b/>
                <w:sz w:val="20"/>
                <w:szCs w:val="20"/>
              </w:rPr>
            </w:pPr>
            <w:r w:rsidRPr="00453494">
              <w:rPr>
                <w:b/>
                <w:sz w:val="20"/>
                <w:szCs w:val="20"/>
              </w:rPr>
              <w:t>Jenis Kendaraan Bermotor</w:t>
            </w:r>
          </w:p>
        </w:tc>
        <w:tc>
          <w:tcPr>
            <w:tcW w:w="1739" w:type="dxa"/>
            <w:vMerge w:val="restart"/>
            <w:shd w:val="clear" w:color="auto" w:fill="FDE9D9"/>
            <w:vAlign w:val="center"/>
          </w:tcPr>
          <w:p w:rsidR="002D507B" w:rsidRPr="00453494" w:rsidRDefault="002D507B" w:rsidP="00264956">
            <w:pPr>
              <w:pStyle w:val="NoSpacing"/>
              <w:contextualSpacing/>
              <w:jc w:val="center"/>
              <w:rPr>
                <w:b/>
                <w:sz w:val="20"/>
                <w:szCs w:val="20"/>
              </w:rPr>
            </w:pPr>
            <w:r w:rsidRPr="00453494">
              <w:rPr>
                <w:b/>
                <w:sz w:val="20"/>
                <w:szCs w:val="20"/>
              </w:rPr>
              <w:t>Jenis Bahan Bakar</w:t>
            </w:r>
          </w:p>
        </w:tc>
        <w:tc>
          <w:tcPr>
            <w:tcW w:w="4304" w:type="dxa"/>
            <w:gridSpan w:val="4"/>
            <w:shd w:val="clear" w:color="auto" w:fill="FDE9D9"/>
            <w:vAlign w:val="center"/>
          </w:tcPr>
          <w:p w:rsidR="002D507B" w:rsidRPr="00453494" w:rsidRDefault="002D507B" w:rsidP="00264956">
            <w:pPr>
              <w:pStyle w:val="NoSpacing"/>
              <w:contextualSpacing/>
              <w:jc w:val="center"/>
              <w:rPr>
                <w:b/>
                <w:sz w:val="20"/>
                <w:szCs w:val="20"/>
              </w:rPr>
            </w:pPr>
            <w:r w:rsidRPr="00453494">
              <w:rPr>
                <w:b/>
                <w:sz w:val="20"/>
                <w:szCs w:val="20"/>
              </w:rPr>
              <w:t>Mutu Udara Emisi</w:t>
            </w:r>
          </w:p>
        </w:tc>
      </w:tr>
      <w:tr w:rsidR="002D507B" w:rsidRPr="00453494" w:rsidTr="00964CED">
        <w:tc>
          <w:tcPr>
            <w:tcW w:w="570" w:type="dxa"/>
            <w:vMerge/>
            <w:shd w:val="clear" w:color="auto" w:fill="FDE9D9"/>
            <w:vAlign w:val="center"/>
          </w:tcPr>
          <w:p w:rsidR="002D507B" w:rsidRPr="00453494" w:rsidRDefault="002D507B" w:rsidP="00964CED">
            <w:pPr>
              <w:pStyle w:val="NoSpacing"/>
              <w:contextualSpacing/>
              <w:jc w:val="center"/>
              <w:rPr>
                <w:b/>
                <w:sz w:val="20"/>
                <w:szCs w:val="20"/>
              </w:rPr>
            </w:pPr>
          </w:p>
        </w:tc>
        <w:tc>
          <w:tcPr>
            <w:tcW w:w="1840" w:type="dxa"/>
            <w:vMerge/>
            <w:shd w:val="clear" w:color="auto" w:fill="FDE9D9"/>
            <w:vAlign w:val="center"/>
          </w:tcPr>
          <w:p w:rsidR="002D507B" w:rsidRPr="00453494" w:rsidRDefault="002D507B" w:rsidP="00264956">
            <w:pPr>
              <w:pStyle w:val="NoSpacing"/>
              <w:contextualSpacing/>
              <w:jc w:val="center"/>
              <w:rPr>
                <w:b/>
                <w:sz w:val="20"/>
                <w:szCs w:val="20"/>
              </w:rPr>
            </w:pPr>
          </w:p>
        </w:tc>
        <w:tc>
          <w:tcPr>
            <w:tcW w:w="1739" w:type="dxa"/>
            <w:vMerge/>
            <w:shd w:val="clear" w:color="auto" w:fill="FDE9D9"/>
            <w:vAlign w:val="center"/>
          </w:tcPr>
          <w:p w:rsidR="002D507B" w:rsidRPr="00453494" w:rsidRDefault="002D507B" w:rsidP="00264956">
            <w:pPr>
              <w:pStyle w:val="NoSpacing"/>
              <w:contextualSpacing/>
              <w:jc w:val="center"/>
              <w:rPr>
                <w:b/>
                <w:sz w:val="20"/>
                <w:szCs w:val="20"/>
              </w:rPr>
            </w:pPr>
          </w:p>
        </w:tc>
        <w:tc>
          <w:tcPr>
            <w:tcW w:w="1089" w:type="dxa"/>
            <w:shd w:val="clear" w:color="auto" w:fill="FDE9D9"/>
            <w:vAlign w:val="center"/>
          </w:tcPr>
          <w:p w:rsidR="002D507B" w:rsidRPr="00453494" w:rsidRDefault="002D507B" w:rsidP="00191DBA">
            <w:pPr>
              <w:pStyle w:val="NoSpacing"/>
              <w:contextualSpacing/>
              <w:jc w:val="center"/>
              <w:rPr>
                <w:b/>
                <w:sz w:val="20"/>
                <w:szCs w:val="20"/>
              </w:rPr>
            </w:pPr>
            <w:r w:rsidRPr="00453494">
              <w:rPr>
                <w:b/>
                <w:sz w:val="20"/>
                <w:szCs w:val="20"/>
              </w:rPr>
              <w:t xml:space="preserve">CO </w:t>
            </w:r>
            <w:r w:rsidR="00191DBA" w:rsidRPr="00453494">
              <w:rPr>
                <w:b/>
                <w:sz w:val="20"/>
                <w:szCs w:val="20"/>
              </w:rPr>
              <w:t>% vol</w:t>
            </w:r>
          </w:p>
        </w:tc>
        <w:tc>
          <w:tcPr>
            <w:tcW w:w="1001" w:type="dxa"/>
            <w:shd w:val="clear" w:color="auto" w:fill="FDE9D9"/>
            <w:vAlign w:val="center"/>
          </w:tcPr>
          <w:p w:rsidR="002D507B" w:rsidRPr="00453494" w:rsidRDefault="002D507B" w:rsidP="00191DBA">
            <w:pPr>
              <w:pStyle w:val="NoSpacing"/>
              <w:contextualSpacing/>
              <w:jc w:val="center"/>
              <w:rPr>
                <w:b/>
                <w:sz w:val="20"/>
                <w:szCs w:val="20"/>
              </w:rPr>
            </w:pPr>
            <w:r w:rsidRPr="00453494">
              <w:rPr>
                <w:b/>
                <w:sz w:val="20"/>
                <w:szCs w:val="20"/>
              </w:rPr>
              <w:t>NoPpm</w:t>
            </w:r>
          </w:p>
        </w:tc>
        <w:tc>
          <w:tcPr>
            <w:tcW w:w="979" w:type="dxa"/>
            <w:shd w:val="clear" w:color="auto" w:fill="FDE9D9"/>
            <w:vAlign w:val="center"/>
          </w:tcPr>
          <w:p w:rsidR="002D507B" w:rsidRPr="00453494" w:rsidRDefault="002D507B" w:rsidP="00191DBA">
            <w:pPr>
              <w:pStyle w:val="NoSpacing"/>
              <w:contextualSpacing/>
              <w:jc w:val="center"/>
              <w:rPr>
                <w:b/>
                <w:sz w:val="20"/>
                <w:szCs w:val="20"/>
              </w:rPr>
            </w:pPr>
            <w:r w:rsidRPr="00453494">
              <w:rPr>
                <w:b/>
                <w:sz w:val="20"/>
                <w:szCs w:val="20"/>
              </w:rPr>
              <w:t>HCppm</w:t>
            </w:r>
          </w:p>
        </w:tc>
        <w:tc>
          <w:tcPr>
            <w:tcW w:w="1235" w:type="dxa"/>
            <w:shd w:val="clear" w:color="auto" w:fill="FDE9D9"/>
            <w:vAlign w:val="center"/>
          </w:tcPr>
          <w:p w:rsidR="002D507B" w:rsidRPr="00453494" w:rsidRDefault="002D507B" w:rsidP="00191DBA">
            <w:pPr>
              <w:pStyle w:val="NoSpacing"/>
              <w:contextualSpacing/>
              <w:jc w:val="center"/>
              <w:rPr>
                <w:b/>
                <w:sz w:val="20"/>
                <w:szCs w:val="20"/>
              </w:rPr>
            </w:pPr>
            <w:r w:rsidRPr="00453494">
              <w:rPr>
                <w:b/>
                <w:sz w:val="20"/>
                <w:szCs w:val="20"/>
              </w:rPr>
              <w:t>Asap % vol</w:t>
            </w:r>
          </w:p>
        </w:tc>
      </w:tr>
      <w:tr w:rsidR="002D507B" w:rsidRPr="00453494" w:rsidTr="00964CED">
        <w:tc>
          <w:tcPr>
            <w:tcW w:w="570" w:type="dxa"/>
          </w:tcPr>
          <w:p w:rsidR="002D507B" w:rsidRPr="00453494" w:rsidRDefault="002D507B" w:rsidP="00964CED">
            <w:pPr>
              <w:pStyle w:val="NoSpacing"/>
              <w:contextualSpacing/>
              <w:jc w:val="center"/>
              <w:rPr>
                <w:sz w:val="20"/>
                <w:szCs w:val="20"/>
              </w:rPr>
            </w:pPr>
            <w:r w:rsidRPr="00453494">
              <w:rPr>
                <w:sz w:val="20"/>
                <w:szCs w:val="20"/>
              </w:rPr>
              <w:t>1</w:t>
            </w:r>
          </w:p>
        </w:tc>
        <w:tc>
          <w:tcPr>
            <w:tcW w:w="1840" w:type="dxa"/>
          </w:tcPr>
          <w:p w:rsidR="002D507B" w:rsidRPr="00453494" w:rsidRDefault="002D507B" w:rsidP="00264956">
            <w:pPr>
              <w:pStyle w:val="NoSpacing"/>
              <w:contextualSpacing/>
              <w:jc w:val="both"/>
              <w:rPr>
                <w:sz w:val="20"/>
                <w:szCs w:val="20"/>
              </w:rPr>
            </w:pPr>
            <w:r w:rsidRPr="00453494">
              <w:rPr>
                <w:sz w:val="20"/>
                <w:szCs w:val="20"/>
              </w:rPr>
              <w:t>Mobil penumpang</w:t>
            </w:r>
          </w:p>
        </w:tc>
        <w:tc>
          <w:tcPr>
            <w:tcW w:w="1739" w:type="dxa"/>
          </w:tcPr>
          <w:p w:rsidR="002D507B" w:rsidRPr="00453494" w:rsidRDefault="00264956" w:rsidP="00D00F1B">
            <w:pPr>
              <w:pStyle w:val="NoSpacing"/>
              <w:numPr>
                <w:ilvl w:val="0"/>
                <w:numId w:val="4"/>
              </w:numPr>
              <w:ind w:left="223" w:hanging="223"/>
              <w:contextualSpacing/>
              <w:rPr>
                <w:sz w:val="20"/>
                <w:szCs w:val="20"/>
              </w:rPr>
            </w:pPr>
            <w:r w:rsidRPr="00453494">
              <w:rPr>
                <w:sz w:val="20"/>
                <w:szCs w:val="20"/>
              </w:rPr>
              <w:t>bensin/premium</w:t>
            </w:r>
          </w:p>
          <w:p w:rsidR="002D507B" w:rsidRPr="00453494" w:rsidRDefault="002D507B" w:rsidP="00D00F1B">
            <w:pPr>
              <w:pStyle w:val="NoSpacing"/>
              <w:numPr>
                <w:ilvl w:val="0"/>
                <w:numId w:val="4"/>
              </w:numPr>
              <w:ind w:left="223" w:hanging="223"/>
              <w:contextualSpacing/>
              <w:rPr>
                <w:sz w:val="20"/>
                <w:szCs w:val="20"/>
              </w:rPr>
            </w:pPr>
            <w:r w:rsidRPr="00453494">
              <w:rPr>
                <w:sz w:val="20"/>
                <w:szCs w:val="20"/>
              </w:rPr>
              <w:t>solar</w:t>
            </w:r>
          </w:p>
          <w:p w:rsidR="002D507B" w:rsidRPr="00453494" w:rsidRDefault="002D507B" w:rsidP="00D00F1B">
            <w:pPr>
              <w:pStyle w:val="NoSpacing"/>
              <w:numPr>
                <w:ilvl w:val="0"/>
                <w:numId w:val="4"/>
              </w:numPr>
              <w:ind w:left="223" w:hanging="223"/>
              <w:contextualSpacing/>
              <w:rPr>
                <w:sz w:val="20"/>
                <w:szCs w:val="20"/>
              </w:rPr>
            </w:pPr>
            <w:r w:rsidRPr="00453494">
              <w:rPr>
                <w:sz w:val="20"/>
                <w:szCs w:val="20"/>
              </w:rPr>
              <w:t>BBM 2 tak</w:t>
            </w:r>
          </w:p>
          <w:p w:rsidR="002D507B" w:rsidRPr="00453494" w:rsidRDefault="00497252" w:rsidP="00D00F1B">
            <w:pPr>
              <w:pStyle w:val="NoSpacing"/>
              <w:numPr>
                <w:ilvl w:val="0"/>
                <w:numId w:val="4"/>
              </w:numPr>
              <w:ind w:left="223" w:hanging="223"/>
              <w:contextualSpacing/>
              <w:rPr>
                <w:sz w:val="20"/>
                <w:szCs w:val="20"/>
              </w:rPr>
            </w:pPr>
            <w:r w:rsidRPr="00453494">
              <w:rPr>
                <w:sz w:val="20"/>
                <w:szCs w:val="20"/>
              </w:rPr>
              <w:t>G</w:t>
            </w:r>
            <w:r w:rsidR="002D507B" w:rsidRPr="00453494">
              <w:rPr>
                <w:sz w:val="20"/>
                <w:szCs w:val="20"/>
              </w:rPr>
              <w:t>as</w:t>
            </w:r>
          </w:p>
        </w:tc>
        <w:tc>
          <w:tcPr>
            <w:tcW w:w="1089" w:type="dxa"/>
          </w:tcPr>
          <w:p w:rsidR="002D507B" w:rsidRPr="00453494" w:rsidRDefault="002D507B" w:rsidP="00264956">
            <w:pPr>
              <w:pStyle w:val="NoSpacing"/>
              <w:contextualSpacing/>
              <w:jc w:val="center"/>
              <w:rPr>
                <w:sz w:val="20"/>
                <w:szCs w:val="20"/>
              </w:rPr>
            </w:pPr>
            <w:r w:rsidRPr="00453494">
              <w:rPr>
                <w:sz w:val="20"/>
                <w:szCs w:val="20"/>
              </w:rPr>
              <w:t>4,50</w:t>
            </w:r>
          </w:p>
          <w:p w:rsidR="002D507B" w:rsidRPr="00453494" w:rsidRDefault="002D507B" w:rsidP="00264956">
            <w:pPr>
              <w:pStyle w:val="NoSpacing"/>
              <w:contextualSpacing/>
              <w:jc w:val="center"/>
              <w:rPr>
                <w:sz w:val="20"/>
                <w:szCs w:val="20"/>
              </w:rPr>
            </w:pPr>
            <w:r w:rsidRPr="00453494">
              <w:rPr>
                <w:sz w:val="20"/>
                <w:szCs w:val="20"/>
              </w:rPr>
              <w:t>-</w:t>
            </w:r>
          </w:p>
          <w:p w:rsidR="002D507B" w:rsidRPr="00453494" w:rsidRDefault="002D507B" w:rsidP="00264956">
            <w:pPr>
              <w:pStyle w:val="NoSpacing"/>
              <w:contextualSpacing/>
              <w:jc w:val="center"/>
              <w:rPr>
                <w:sz w:val="20"/>
                <w:szCs w:val="20"/>
              </w:rPr>
            </w:pPr>
            <w:r w:rsidRPr="00453494">
              <w:rPr>
                <w:sz w:val="20"/>
                <w:szCs w:val="20"/>
              </w:rPr>
              <w:t>4,50</w:t>
            </w:r>
          </w:p>
          <w:p w:rsidR="002D507B" w:rsidRPr="00453494" w:rsidRDefault="002D507B" w:rsidP="00264956">
            <w:pPr>
              <w:pStyle w:val="NoSpacing"/>
              <w:contextualSpacing/>
              <w:jc w:val="center"/>
              <w:rPr>
                <w:sz w:val="20"/>
                <w:szCs w:val="20"/>
              </w:rPr>
            </w:pPr>
            <w:r w:rsidRPr="00453494">
              <w:rPr>
                <w:sz w:val="20"/>
                <w:szCs w:val="20"/>
              </w:rPr>
              <w:t>-3</w:t>
            </w:r>
          </w:p>
        </w:tc>
        <w:tc>
          <w:tcPr>
            <w:tcW w:w="1001" w:type="dxa"/>
          </w:tcPr>
          <w:p w:rsidR="002D507B" w:rsidRPr="00453494" w:rsidRDefault="002D507B" w:rsidP="00264956">
            <w:pPr>
              <w:pStyle w:val="NoSpacing"/>
              <w:contextualSpacing/>
              <w:jc w:val="center"/>
              <w:rPr>
                <w:sz w:val="20"/>
                <w:szCs w:val="20"/>
              </w:rPr>
            </w:pPr>
            <w:r w:rsidRPr="00453494">
              <w:rPr>
                <w:sz w:val="20"/>
                <w:szCs w:val="20"/>
              </w:rPr>
              <w:t>1.200</w:t>
            </w:r>
          </w:p>
          <w:p w:rsidR="002D507B" w:rsidRPr="00453494" w:rsidRDefault="002D507B" w:rsidP="00264956">
            <w:pPr>
              <w:pStyle w:val="NoSpacing"/>
              <w:contextualSpacing/>
              <w:jc w:val="center"/>
              <w:rPr>
                <w:sz w:val="20"/>
                <w:szCs w:val="20"/>
              </w:rPr>
            </w:pPr>
            <w:r w:rsidRPr="00453494">
              <w:rPr>
                <w:sz w:val="20"/>
                <w:szCs w:val="20"/>
              </w:rPr>
              <w:t>1.200</w:t>
            </w:r>
          </w:p>
          <w:p w:rsidR="002D507B" w:rsidRPr="00453494" w:rsidRDefault="002D507B" w:rsidP="00264956">
            <w:pPr>
              <w:pStyle w:val="NoSpacing"/>
              <w:contextualSpacing/>
              <w:jc w:val="center"/>
              <w:rPr>
                <w:sz w:val="20"/>
                <w:szCs w:val="20"/>
              </w:rPr>
            </w:pPr>
            <w:r w:rsidRPr="00453494">
              <w:rPr>
                <w:sz w:val="20"/>
                <w:szCs w:val="20"/>
              </w:rPr>
              <w:t>1.200</w:t>
            </w:r>
          </w:p>
          <w:p w:rsidR="002D507B" w:rsidRPr="00453494" w:rsidRDefault="002D507B" w:rsidP="00264956">
            <w:pPr>
              <w:pStyle w:val="NoSpacing"/>
              <w:contextualSpacing/>
              <w:jc w:val="center"/>
              <w:rPr>
                <w:sz w:val="20"/>
                <w:szCs w:val="20"/>
              </w:rPr>
            </w:pPr>
            <w:r w:rsidRPr="00453494">
              <w:rPr>
                <w:sz w:val="20"/>
                <w:szCs w:val="20"/>
              </w:rPr>
              <w:t>-</w:t>
            </w:r>
          </w:p>
        </w:tc>
        <w:tc>
          <w:tcPr>
            <w:tcW w:w="979" w:type="dxa"/>
          </w:tcPr>
          <w:p w:rsidR="002D507B" w:rsidRPr="00453494" w:rsidRDefault="002D507B" w:rsidP="00264956">
            <w:pPr>
              <w:pStyle w:val="NoSpacing"/>
              <w:contextualSpacing/>
              <w:jc w:val="center"/>
              <w:rPr>
                <w:sz w:val="20"/>
                <w:szCs w:val="20"/>
              </w:rPr>
            </w:pPr>
            <w:r w:rsidRPr="00453494">
              <w:rPr>
                <w:sz w:val="20"/>
                <w:szCs w:val="20"/>
              </w:rPr>
              <w:t>1.200</w:t>
            </w:r>
          </w:p>
          <w:p w:rsidR="002D507B" w:rsidRPr="00453494" w:rsidRDefault="002D507B" w:rsidP="00264956">
            <w:pPr>
              <w:pStyle w:val="NoSpacing"/>
              <w:contextualSpacing/>
              <w:jc w:val="center"/>
              <w:rPr>
                <w:sz w:val="20"/>
                <w:szCs w:val="20"/>
              </w:rPr>
            </w:pPr>
            <w:r w:rsidRPr="00453494">
              <w:rPr>
                <w:sz w:val="20"/>
                <w:szCs w:val="20"/>
              </w:rPr>
              <w:t>1.200</w:t>
            </w:r>
          </w:p>
          <w:p w:rsidR="002D507B" w:rsidRPr="00453494" w:rsidRDefault="002D507B" w:rsidP="00264956">
            <w:pPr>
              <w:pStyle w:val="NoSpacing"/>
              <w:contextualSpacing/>
              <w:jc w:val="center"/>
              <w:rPr>
                <w:sz w:val="20"/>
                <w:szCs w:val="20"/>
              </w:rPr>
            </w:pPr>
            <w:r w:rsidRPr="00453494">
              <w:rPr>
                <w:sz w:val="20"/>
                <w:szCs w:val="20"/>
              </w:rPr>
              <w:t>1.200</w:t>
            </w:r>
          </w:p>
          <w:p w:rsidR="002D507B" w:rsidRPr="00453494" w:rsidRDefault="002D507B" w:rsidP="00264956">
            <w:pPr>
              <w:pStyle w:val="NoSpacing"/>
              <w:contextualSpacing/>
              <w:jc w:val="center"/>
              <w:rPr>
                <w:sz w:val="20"/>
                <w:szCs w:val="20"/>
              </w:rPr>
            </w:pPr>
            <w:r w:rsidRPr="00453494">
              <w:rPr>
                <w:sz w:val="20"/>
                <w:szCs w:val="20"/>
              </w:rPr>
              <w:t>-</w:t>
            </w:r>
          </w:p>
        </w:tc>
        <w:tc>
          <w:tcPr>
            <w:tcW w:w="1235" w:type="dxa"/>
          </w:tcPr>
          <w:p w:rsidR="002D507B" w:rsidRPr="00453494" w:rsidRDefault="002D507B" w:rsidP="00264956">
            <w:pPr>
              <w:pStyle w:val="NoSpacing"/>
              <w:contextualSpacing/>
              <w:jc w:val="center"/>
              <w:rPr>
                <w:sz w:val="20"/>
                <w:szCs w:val="20"/>
              </w:rPr>
            </w:pPr>
            <w:r w:rsidRPr="00453494">
              <w:rPr>
                <w:sz w:val="20"/>
                <w:szCs w:val="20"/>
              </w:rPr>
              <w:t>-</w:t>
            </w:r>
          </w:p>
          <w:p w:rsidR="002D507B" w:rsidRPr="00453494" w:rsidRDefault="002D507B" w:rsidP="00264956">
            <w:pPr>
              <w:pStyle w:val="NoSpacing"/>
              <w:contextualSpacing/>
              <w:jc w:val="center"/>
              <w:rPr>
                <w:sz w:val="20"/>
                <w:szCs w:val="20"/>
              </w:rPr>
            </w:pPr>
            <w:r w:rsidRPr="00453494">
              <w:rPr>
                <w:sz w:val="20"/>
                <w:szCs w:val="20"/>
              </w:rPr>
              <w:t>50</w:t>
            </w:r>
          </w:p>
          <w:p w:rsidR="002D507B" w:rsidRPr="00453494" w:rsidRDefault="002D507B" w:rsidP="00264956">
            <w:pPr>
              <w:pStyle w:val="NoSpacing"/>
              <w:contextualSpacing/>
              <w:jc w:val="center"/>
              <w:rPr>
                <w:sz w:val="20"/>
                <w:szCs w:val="20"/>
              </w:rPr>
            </w:pPr>
            <w:r w:rsidRPr="00453494">
              <w:rPr>
                <w:sz w:val="20"/>
                <w:szCs w:val="20"/>
              </w:rPr>
              <w:t>50</w:t>
            </w:r>
          </w:p>
          <w:p w:rsidR="002D507B" w:rsidRPr="00453494" w:rsidRDefault="002D507B" w:rsidP="00264956">
            <w:pPr>
              <w:pStyle w:val="NoSpacing"/>
              <w:contextualSpacing/>
              <w:jc w:val="center"/>
              <w:rPr>
                <w:sz w:val="20"/>
                <w:szCs w:val="20"/>
              </w:rPr>
            </w:pPr>
            <w:r w:rsidRPr="00453494">
              <w:rPr>
                <w:sz w:val="20"/>
                <w:szCs w:val="20"/>
              </w:rPr>
              <w:t>-</w:t>
            </w:r>
          </w:p>
        </w:tc>
      </w:tr>
      <w:tr w:rsidR="002D507B" w:rsidRPr="00453494" w:rsidTr="00964CED">
        <w:tc>
          <w:tcPr>
            <w:tcW w:w="570" w:type="dxa"/>
          </w:tcPr>
          <w:p w:rsidR="002D507B" w:rsidRPr="00453494" w:rsidRDefault="002D507B" w:rsidP="00964CED">
            <w:pPr>
              <w:pStyle w:val="NoSpacing"/>
              <w:contextualSpacing/>
              <w:jc w:val="center"/>
              <w:rPr>
                <w:sz w:val="20"/>
                <w:szCs w:val="20"/>
              </w:rPr>
            </w:pPr>
            <w:r w:rsidRPr="00453494">
              <w:rPr>
                <w:sz w:val="20"/>
                <w:szCs w:val="20"/>
              </w:rPr>
              <w:t>2</w:t>
            </w:r>
          </w:p>
        </w:tc>
        <w:tc>
          <w:tcPr>
            <w:tcW w:w="1840" w:type="dxa"/>
          </w:tcPr>
          <w:p w:rsidR="002D507B" w:rsidRPr="00453494" w:rsidRDefault="002D507B" w:rsidP="00264956">
            <w:pPr>
              <w:pStyle w:val="NoSpacing"/>
              <w:contextualSpacing/>
              <w:jc w:val="both"/>
              <w:rPr>
                <w:sz w:val="20"/>
                <w:szCs w:val="20"/>
              </w:rPr>
            </w:pPr>
            <w:r w:rsidRPr="00453494">
              <w:rPr>
                <w:sz w:val="20"/>
                <w:szCs w:val="20"/>
              </w:rPr>
              <w:t>Mobil Barang</w:t>
            </w:r>
          </w:p>
        </w:tc>
        <w:tc>
          <w:tcPr>
            <w:tcW w:w="1739" w:type="dxa"/>
          </w:tcPr>
          <w:p w:rsidR="002D507B" w:rsidRPr="00453494" w:rsidRDefault="00264956" w:rsidP="00D00F1B">
            <w:pPr>
              <w:pStyle w:val="NoSpacing"/>
              <w:numPr>
                <w:ilvl w:val="0"/>
                <w:numId w:val="4"/>
              </w:numPr>
              <w:ind w:left="223" w:hanging="223"/>
              <w:contextualSpacing/>
              <w:rPr>
                <w:sz w:val="20"/>
                <w:szCs w:val="20"/>
              </w:rPr>
            </w:pPr>
            <w:r w:rsidRPr="00453494">
              <w:rPr>
                <w:sz w:val="20"/>
                <w:szCs w:val="20"/>
              </w:rPr>
              <w:t>bensin/premium</w:t>
            </w:r>
          </w:p>
          <w:p w:rsidR="002D507B" w:rsidRPr="00453494" w:rsidRDefault="002D507B" w:rsidP="00D00F1B">
            <w:pPr>
              <w:pStyle w:val="NoSpacing"/>
              <w:numPr>
                <w:ilvl w:val="0"/>
                <w:numId w:val="4"/>
              </w:numPr>
              <w:ind w:left="223" w:hanging="223"/>
              <w:contextualSpacing/>
              <w:rPr>
                <w:sz w:val="20"/>
                <w:szCs w:val="20"/>
              </w:rPr>
            </w:pPr>
            <w:r w:rsidRPr="00453494">
              <w:rPr>
                <w:sz w:val="20"/>
                <w:szCs w:val="20"/>
              </w:rPr>
              <w:t>solar</w:t>
            </w:r>
          </w:p>
          <w:p w:rsidR="002D507B" w:rsidRPr="00453494" w:rsidRDefault="002D507B" w:rsidP="00D00F1B">
            <w:pPr>
              <w:pStyle w:val="NoSpacing"/>
              <w:numPr>
                <w:ilvl w:val="0"/>
                <w:numId w:val="4"/>
              </w:numPr>
              <w:ind w:left="223" w:hanging="223"/>
              <w:contextualSpacing/>
              <w:rPr>
                <w:sz w:val="20"/>
                <w:szCs w:val="20"/>
              </w:rPr>
            </w:pPr>
            <w:r w:rsidRPr="00453494">
              <w:rPr>
                <w:sz w:val="20"/>
                <w:szCs w:val="20"/>
              </w:rPr>
              <w:t>gas</w:t>
            </w:r>
          </w:p>
        </w:tc>
        <w:tc>
          <w:tcPr>
            <w:tcW w:w="1089" w:type="dxa"/>
          </w:tcPr>
          <w:p w:rsidR="002D507B" w:rsidRPr="00453494" w:rsidRDefault="002D507B" w:rsidP="00264956">
            <w:pPr>
              <w:pStyle w:val="NoSpacing"/>
              <w:contextualSpacing/>
              <w:jc w:val="center"/>
              <w:rPr>
                <w:sz w:val="20"/>
                <w:szCs w:val="20"/>
              </w:rPr>
            </w:pPr>
            <w:r w:rsidRPr="00453494">
              <w:rPr>
                <w:sz w:val="20"/>
                <w:szCs w:val="20"/>
              </w:rPr>
              <w:t>4,50</w:t>
            </w:r>
          </w:p>
          <w:p w:rsidR="002D507B" w:rsidRPr="00453494" w:rsidRDefault="002D507B" w:rsidP="00264956">
            <w:pPr>
              <w:pStyle w:val="NoSpacing"/>
              <w:contextualSpacing/>
              <w:jc w:val="center"/>
              <w:rPr>
                <w:sz w:val="20"/>
                <w:szCs w:val="20"/>
              </w:rPr>
            </w:pPr>
            <w:r w:rsidRPr="00453494">
              <w:rPr>
                <w:sz w:val="20"/>
                <w:szCs w:val="20"/>
              </w:rPr>
              <w:t>-</w:t>
            </w:r>
          </w:p>
          <w:p w:rsidR="002D507B" w:rsidRPr="00453494" w:rsidRDefault="002D507B" w:rsidP="00264956">
            <w:pPr>
              <w:pStyle w:val="NoSpacing"/>
              <w:contextualSpacing/>
              <w:jc w:val="center"/>
              <w:rPr>
                <w:sz w:val="20"/>
                <w:szCs w:val="20"/>
              </w:rPr>
            </w:pPr>
            <w:r w:rsidRPr="00453494">
              <w:rPr>
                <w:sz w:val="20"/>
                <w:szCs w:val="20"/>
              </w:rPr>
              <w:t>-3</w:t>
            </w:r>
          </w:p>
        </w:tc>
        <w:tc>
          <w:tcPr>
            <w:tcW w:w="1001" w:type="dxa"/>
          </w:tcPr>
          <w:p w:rsidR="002D507B" w:rsidRPr="00453494" w:rsidRDefault="002D507B" w:rsidP="00264956">
            <w:pPr>
              <w:pStyle w:val="NoSpacing"/>
              <w:contextualSpacing/>
              <w:jc w:val="center"/>
              <w:rPr>
                <w:sz w:val="20"/>
                <w:szCs w:val="20"/>
              </w:rPr>
            </w:pPr>
            <w:r w:rsidRPr="00453494">
              <w:rPr>
                <w:sz w:val="20"/>
                <w:szCs w:val="20"/>
              </w:rPr>
              <w:t>1.200</w:t>
            </w:r>
          </w:p>
          <w:p w:rsidR="002D507B" w:rsidRPr="00453494" w:rsidRDefault="002D507B" w:rsidP="00264956">
            <w:pPr>
              <w:pStyle w:val="NoSpacing"/>
              <w:contextualSpacing/>
              <w:jc w:val="center"/>
              <w:rPr>
                <w:sz w:val="20"/>
                <w:szCs w:val="20"/>
              </w:rPr>
            </w:pPr>
            <w:r w:rsidRPr="00453494">
              <w:rPr>
                <w:sz w:val="20"/>
                <w:szCs w:val="20"/>
              </w:rPr>
              <w:t>1.200</w:t>
            </w:r>
          </w:p>
          <w:p w:rsidR="002D507B" w:rsidRPr="00453494" w:rsidRDefault="002D507B" w:rsidP="00264956">
            <w:pPr>
              <w:pStyle w:val="NoSpacing"/>
              <w:contextualSpacing/>
              <w:jc w:val="center"/>
              <w:rPr>
                <w:sz w:val="20"/>
                <w:szCs w:val="20"/>
              </w:rPr>
            </w:pPr>
            <w:r w:rsidRPr="00453494">
              <w:rPr>
                <w:sz w:val="20"/>
                <w:szCs w:val="20"/>
              </w:rPr>
              <w:t>-</w:t>
            </w:r>
          </w:p>
        </w:tc>
        <w:tc>
          <w:tcPr>
            <w:tcW w:w="979" w:type="dxa"/>
          </w:tcPr>
          <w:p w:rsidR="002D507B" w:rsidRPr="00453494" w:rsidRDefault="002D507B" w:rsidP="00264956">
            <w:pPr>
              <w:pStyle w:val="NoSpacing"/>
              <w:contextualSpacing/>
              <w:jc w:val="center"/>
              <w:rPr>
                <w:sz w:val="20"/>
                <w:szCs w:val="20"/>
              </w:rPr>
            </w:pPr>
            <w:r w:rsidRPr="00453494">
              <w:rPr>
                <w:sz w:val="20"/>
                <w:szCs w:val="20"/>
              </w:rPr>
              <w:t>1.200</w:t>
            </w:r>
          </w:p>
          <w:p w:rsidR="002D507B" w:rsidRPr="00453494" w:rsidRDefault="002D507B" w:rsidP="00264956">
            <w:pPr>
              <w:pStyle w:val="NoSpacing"/>
              <w:contextualSpacing/>
              <w:jc w:val="center"/>
              <w:rPr>
                <w:sz w:val="20"/>
                <w:szCs w:val="20"/>
              </w:rPr>
            </w:pPr>
            <w:r w:rsidRPr="00453494">
              <w:rPr>
                <w:sz w:val="20"/>
                <w:szCs w:val="20"/>
              </w:rPr>
              <w:t>1.200</w:t>
            </w:r>
          </w:p>
          <w:p w:rsidR="002D507B" w:rsidRPr="00453494" w:rsidRDefault="002D507B" w:rsidP="00264956">
            <w:pPr>
              <w:pStyle w:val="NoSpacing"/>
              <w:contextualSpacing/>
              <w:jc w:val="center"/>
              <w:rPr>
                <w:sz w:val="20"/>
                <w:szCs w:val="20"/>
              </w:rPr>
            </w:pPr>
            <w:r w:rsidRPr="00453494">
              <w:rPr>
                <w:sz w:val="20"/>
                <w:szCs w:val="20"/>
              </w:rPr>
              <w:t>-</w:t>
            </w:r>
          </w:p>
        </w:tc>
        <w:tc>
          <w:tcPr>
            <w:tcW w:w="1235" w:type="dxa"/>
          </w:tcPr>
          <w:p w:rsidR="002D507B" w:rsidRPr="00453494" w:rsidRDefault="002D507B" w:rsidP="00264956">
            <w:pPr>
              <w:pStyle w:val="NoSpacing"/>
              <w:contextualSpacing/>
              <w:jc w:val="center"/>
              <w:rPr>
                <w:sz w:val="20"/>
                <w:szCs w:val="20"/>
              </w:rPr>
            </w:pPr>
            <w:r w:rsidRPr="00453494">
              <w:rPr>
                <w:sz w:val="20"/>
                <w:szCs w:val="20"/>
              </w:rPr>
              <w:t>-</w:t>
            </w:r>
          </w:p>
          <w:p w:rsidR="002D507B" w:rsidRPr="00453494" w:rsidRDefault="002D507B" w:rsidP="00264956">
            <w:pPr>
              <w:pStyle w:val="NoSpacing"/>
              <w:contextualSpacing/>
              <w:jc w:val="center"/>
              <w:rPr>
                <w:sz w:val="20"/>
                <w:szCs w:val="20"/>
              </w:rPr>
            </w:pPr>
            <w:r w:rsidRPr="00453494">
              <w:rPr>
                <w:sz w:val="20"/>
                <w:szCs w:val="20"/>
              </w:rPr>
              <w:t>50</w:t>
            </w:r>
          </w:p>
          <w:p w:rsidR="002D507B" w:rsidRPr="00453494" w:rsidRDefault="002D507B" w:rsidP="00264956">
            <w:pPr>
              <w:pStyle w:val="NoSpacing"/>
              <w:contextualSpacing/>
              <w:jc w:val="center"/>
              <w:rPr>
                <w:sz w:val="20"/>
                <w:szCs w:val="20"/>
              </w:rPr>
            </w:pPr>
            <w:r w:rsidRPr="00453494">
              <w:rPr>
                <w:sz w:val="20"/>
                <w:szCs w:val="20"/>
              </w:rPr>
              <w:t>-</w:t>
            </w:r>
          </w:p>
        </w:tc>
      </w:tr>
      <w:tr w:rsidR="002D507B" w:rsidRPr="00453494" w:rsidTr="00964CED">
        <w:tc>
          <w:tcPr>
            <w:tcW w:w="570" w:type="dxa"/>
          </w:tcPr>
          <w:p w:rsidR="002D507B" w:rsidRPr="00453494" w:rsidRDefault="002D507B" w:rsidP="00964CED">
            <w:pPr>
              <w:pStyle w:val="NoSpacing"/>
              <w:contextualSpacing/>
              <w:jc w:val="center"/>
              <w:rPr>
                <w:sz w:val="20"/>
                <w:szCs w:val="20"/>
              </w:rPr>
            </w:pPr>
            <w:r w:rsidRPr="00453494">
              <w:rPr>
                <w:sz w:val="20"/>
                <w:szCs w:val="20"/>
              </w:rPr>
              <w:t>3</w:t>
            </w:r>
          </w:p>
        </w:tc>
        <w:tc>
          <w:tcPr>
            <w:tcW w:w="1840" w:type="dxa"/>
          </w:tcPr>
          <w:p w:rsidR="002D507B" w:rsidRPr="00453494" w:rsidRDefault="002D507B" w:rsidP="00264956">
            <w:pPr>
              <w:pStyle w:val="NoSpacing"/>
              <w:contextualSpacing/>
              <w:jc w:val="both"/>
              <w:rPr>
                <w:sz w:val="20"/>
                <w:szCs w:val="20"/>
              </w:rPr>
            </w:pPr>
            <w:r w:rsidRPr="00453494">
              <w:rPr>
                <w:sz w:val="20"/>
                <w:szCs w:val="20"/>
              </w:rPr>
              <w:t>Mobil Bis</w:t>
            </w:r>
          </w:p>
        </w:tc>
        <w:tc>
          <w:tcPr>
            <w:tcW w:w="1739" w:type="dxa"/>
          </w:tcPr>
          <w:p w:rsidR="002D507B" w:rsidRPr="00453494" w:rsidRDefault="00264956" w:rsidP="00D00F1B">
            <w:pPr>
              <w:pStyle w:val="NoSpacing"/>
              <w:numPr>
                <w:ilvl w:val="0"/>
                <w:numId w:val="4"/>
              </w:numPr>
              <w:ind w:left="223" w:hanging="223"/>
              <w:contextualSpacing/>
              <w:rPr>
                <w:sz w:val="20"/>
                <w:szCs w:val="20"/>
              </w:rPr>
            </w:pPr>
            <w:r w:rsidRPr="00453494">
              <w:rPr>
                <w:sz w:val="20"/>
                <w:szCs w:val="20"/>
              </w:rPr>
              <w:t>bensin/premium</w:t>
            </w:r>
          </w:p>
          <w:p w:rsidR="002D507B" w:rsidRPr="00453494" w:rsidRDefault="002D507B" w:rsidP="00D00F1B">
            <w:pPr>
              <w:pStyle w:val="NoSpacing"/>
              <w:numPr>
                <w:ilvl w:val="0"/>
                <w:numId w:val="4"/>
              </w:numPr>
              <w:ind w:left="223" w:hanging="223"/>
              <w:contextualSpacing/>
              <w:rPr>
                <w:sz w:val="20"/>
                <w:szCs w:val="20"/>
              </w:rPr>
            </w:pPr>
            <w:r w:rsidRPr="00453494">
              <w:rPr>
                <w:sz w:val="20"/>
                <w:szCs w:val="20"/>
              </w:rPr>
              <w:t>solar</w:t>
            </w:r>
          </w:p>
          <w:p w:rsidR="002D507B" w:rsidRPr="00453494" w:rsidRDefault="002D507B" w:rsidP="00D00F1B">
            <w:pPr>
              <w:pStyle w:val="NoSpacing"/>
              <w:numPr>
                <w:ilvl w:val="0"/>
                <w:numId w:val="4"/>
              </w:numPr>
              <w:ind w:left="223" w:hanging="223"/>
              <w:contextualSpacing/>
              <w:rPr>
                <w:sz w:val="20"/>
                <w:szCs w:val="20"/>
              </w:rPr>
            </w:pPr>
            <w:r w:rsidRPr="00453494">
              <w:rPr>
                <w:sz w:val="20"/>
                <w:szCs w:val="20"/>
              </w:rPr>
              <w:t>gas</w:t>
            </w:r>
          </w:p>
        </w:tc>
        <w:tc>
          <w:tcPr>
            <w:tcW w:w="1089" w:type="dxa"/>
          </w:tcPr>
          <w:p w:rsidR="002D507B" w:rsidRPr="00453494" w:rsidRDefault="002D507B" w:rsidP="00264956">
            <w:pPr>
              <w:pStyle w:val="NoSpacing"/>
              <w:contextualSpacing/>
              <w:jc w:val="center"/>
              <w:rPr>
                <w:sz w:val="20"/>
                <w:szCs w:val="20"/>
              </w:rPr>
            </w:pPr>
            <w:r w:rsidRPr="00453494">
              <w:rPr>
                <w:sz w:val="20"/>
                <w:szCs w:val="20"/>
              </w:rPr>
              <w:t>4,50</w:t>
            </w:r>
          </w:p>
          <w:p w:rsidR="002D507B" w:rsidRPr="00453494" w:rsidRDefault="002D507B" w:rsidP="00264956">
            <w:pPr>
              <w:pStyle w:val="NoSpacing"/>
              <w:contextualSpacing/>
              <w:jc w:val="center"/>
              <w:rPr>
                <w:sz w:val="20"/>
                <w:szCs w:val="20"/>
              </w:rPr>
            </w:pPr>
            <w:r w:rsidRPr="00453494">
              <w:rPr>
                <w:sz w:val="20"/>
                <w:szCs w:val="20"/>
              </w:rPr>
              <w:t>-</w:t>
            </w:r>
          </w:p>
          <w:p w:rsidR="002D507B" w:rsidRPr="00453494" w:rsidRDefault="002D507B" w:rsidP="00264956">
            <w:pPr>
              <w:pStyle w:val="NoSpacing"/>
              <w:contextualSpacing/>
              <w:jc w:val="center"/>
              <w:rPr>
                <w:sz w:val="20"/>
                <w:szCs w:val="20"/>
              </w:rPr>
            </w:pPr>
            <w:r w:rsidRPr="00453494">
              <w:rPr>
                <w:sz w:val="20"/>
                <w:szCs w:val="20"/>
              </w:rPr>
              <w:t>-3</w:t>
            </w:r>
          </w:p>
        </w:tc>
        <w:tc>
          <w:tcPr>
            <w:tcW w:w="1001" w:type="dxa"/>
          </w:tcPr>
          <w:p w:rsidR="002D507B" w:rsidRPr="00453494" w:rsidRDefault="002D507B" w:rsidP="00264956">
            <w:pPr>
              <w:pStyle w:val="NoSpacing"/>
              <w:contextualSpacing/>
              <w:jc w:val="center"/>
              <w:rPr>
                <w:sz w:val="20"/>
                <w:szCs w:val="20"/>
              </w:rPr>
            </w:pPr>
            <w:r w:rsidRPr="00453494">
              <w:rPr>
                <w:sz w:val="20"/>
                <w:szCs w:val="20"/>
              </w:rPr>
              <w:t>1.200</w:t>
            </w:r>
          </w:p>
          <w:p w:rsidR="002D507B" w:rsidRPr="00453494" w:rsidRDefault="002D507B" w:rsidP="00264956">
            <w:pPr>
              <w:pStyle w:val="NoSpacing"/>
              <w:contextualSpacing/>
              <w:jc w:val="center"/>
              <w:rPr>
                <w:sz w:val="20"/>
                <w:szCs w:val="20"/>
              </w:rPr>
            </w:pPr>
            <w:r w:rsidRPr="00453494">
              <w:rPr>
                <w:sz w:val="20"/>
                <w:szCs w:val="20"/>
              </w:rPr>
              <w:t>1.200</w:t>
            </w:r>
          </w:p>
          <w:p w:rsidR="002D507B" w:rsidRPr="00453494" w:rsidRDefault="002D507B" w:rsidP="00264956">
            <w:pPr>
              <w:pStyle w:val="NoSpacing"/>
              <w:contextualSpacing/>
              <w:jc w:val="center"/>
              <w:rPr>
                <w:sz w:val="20"/>
                <w:szCs w:val="20"/>
              </w:rPr>
            </w:pPr>
            <w:r w:rsidRPr="00453494">
              <w:rPr>
                <w:sz w:val="20"/>
                <w:szCs w:val="20"/>
              </w:rPr>
              <w:t>-</w:t>
            </w:r>
          </w:p>
        </w:tc>
        <w:tc>
          <w:tcPr>
            <w:tcW w:w="979" w:type="dxa"/>
          </w:tcPr>
          <w:p w:rsidR="002D507B" w:rsidRPr="00453494" w:rsidRDefault="002D507B" w:rsidP="00264956">
            <w:pPr>
              <w:pStyle w:val="NoSpacing"/>
              <w:contextualSpacing/>
              <w:jc w:val="center"/>
              <w:rPr>
                <w:sz w:val="20"/>
                <w:szCs w:val="20"/>
              </w:rPr>
            </w:pPr>
            <w:r w:rsidRPr="00453494">
              <w:rPr>
                <w:sz w:val="20"/>
                <w:szCs w:val="20"/>
              </w:rPr>
              <w:t>1.200</w:t>
            </w:r>
          </w:p>
          <w:p w:rsidR="002D507B" w:rsidRPr="00453494" w:rsidRDefault="002D507B" w:rsidP="00264956">
            <w:pPr>
              <w:pStyle w:val="NoSpacing"/>
              <w:contextualSpacing/>
              <w:jc w:val="center"/>
              <w:rPr>
                <w:sz w:val="20"/>
                <w:szCs w:val="20"/>
              </w:rPr>
            </w:pPr>
            <w:r w:rsidRPr="00453494">
              <w:rPr>
                <w:sz w:val="20"/>
                <w:szCs w:val="20"/>
              </w:rPr>
              <w:t>1.200</w:t>
            </w:r>
          </w:p>
          <w:p w:rsidR="002D507B" w:rsidRPr="00453494" w:rsidRDefault="002D507B" w:rsidP="00264956">
            <w:pPr>
              <w:pStyle w:val="NoSpacing"/>
              <w:contextualSpacing/>
              <w:jc w:val="center"/>
              <w:rPr>
                <w:sz w:val="20"/>
                <w:szCs w:val="20"/>
              </w:rPr>
            </w:pPr>
            <w:r w:rsidRPr="00453494">
              <w:rPr>
                <w:sz w:val="20"/>
                <w:szCs w:val="20"/>
              </w:rPr>
              <w:t>-</w:t>
            </w:r>
          </w:p>
        </w:tc>
        <w:tc>
          <w:tcPr>
            <w:tcW w:w="1235" w:type="dxa"/>
          </w:tcPr>
          <w:p w:rsidR="002D507B" w:rsidRPr="00453494" w:rsidRDefault="002D507B" w:rsidP="00264956">
            <w:pPr>
              <w:pStyle w:val="NoSpacing"/>
              <w:contextualSpacing/>
              <w:jc w:val="center"/>
              <w:rPr>
                <w:sz w:val="20"/>
                <w:szCs w:val="20"/>
              </w:rPr>
            </w:pPr>
            <w:r w:rsidRPr="00453494">
              <w:rPr>
                <w:sz w:val="20"/>
                <w:szCs w:val="20"/>
              </w:rPr>
              <w:t>-</w:t>
            </w:r>
          </w:p>
          <w:p w:rsidR="002D507B" w:rsidRPr="00453494" w:rsidRDefault="002D507B" w:rsidP="00264956">
            <w:pPr>
              <w:pStyle w:val="NoSpacing"/>
              <w:contextualSpacing/>
              <w:jc w:val="center"/>
              <w:rPr>
                <w:sz w:val="20"/>
                <w:szCs w:val="20"/>
              </w:rPr>
            </w:pPr>
            <w:r w:rsidRPr="00453494">
              <w:rPr>
                <w:sz w:val="20"/>
                <w:szCs w:val="20"/>
              </w:rPr>
              <w:t>50</w:t>
            </w:r>
          </w:p>
          <w:p w:rsidR="002D507B" w:rsidRPr="00453494" w:rsidRDefault="002D507B" w:rsidP="00264956">
            <w:pPr>
              <w:pStyle w:val="NoSpacing"/>
              <w:contextualSpacing/>
              <w:jc w:val="center"/>
              <w:rPr>
                <w:sz w:val="20"/>
                <w:szCs w:val="20"/>
              </w:rPr>
            </w:pPr>
            <w:r w:rsidRPr="00453494">
              <w:rPr>
                <w:sz w:val="20"/>
                <w:szCs w:val="20"/>
              </w:rPr>
              <w:t>-</w:t>
            </w:r>
          </w:p>
        </w:tc>
      </w:tr>
      <w:tr w:rsidR="002D507B" w:rsidRPr="00453494" w:rsidTr="00964CED">
        <w:tc>
          <w:tcPr>
            <w:tcW w:w="570" w:type="dxa"/>
          </w:tcPr>
          <w:p w:rsidR="002D507B" w:rsidRPr="00453494" w:rsidRDefault="002D507B" w:rsidP="00964CED">
            <w:pPr>
              <w:pStyle w:val="NoSpacing"/>
              <w:contextualSpacing/>
              <w:jc w:val="center"/>
              <w:rPr>
                <w:sz w:val="20"/>
                <w:szCs w:val="20"/>
              </w:rPr>
            </w:pPr>
            <w:r w:rsidRPr="00453494">
              <w:rPr>
                <w:sz w:val="20"/>
                <w:szCs w:val="20"/>
              </w:rPr>
              <w:t>4</w:t>
            </w:r>
          </w:p>
        </w:tc>
        <w:tc>
          <w:tcPr>
            <w:tcW w:w="1840" w:type="dxa"/>
          </w:tcPr>
          <w:p w:rsidR="002D507B" w:rsidRPr="00453494" w:rsidRDefault="002D507B" w:rsidP="00264956">
            <w:pPr>
              <w:pStyle w:val="NoSpacing"/>
              <w:contextualSpacing/>
              <w:jc w:val="both"/>
              <w:rPr>
                <w:sz w:val="20"/>
                <w:szCs w:val="20"/>
              </w:rPr>
            </w:pPr>
            <w:r w:rsidRPr="00453494">
              <w:rPr>
                <w:sz w:val="20"/>
                <w:szCs w:val="20"/>
              </w:rPr>
              <w:t>Sepeda Motor</w:t>
            </w:r>
          </w:p>
        </w:tc>
        <w:tc>
          <w:tcPr>
            <w:tcW w:w="1739" w:type="dxa"/>
          </w:tcPr>
          <w:p w:rsidR="002D507B" w:rsidRPr="00453494" w:rsidRDefault="00264956" w:rsidP="00D00F1B">
            <w:pPr>
              <w:pStyle w:val="NoSpacing"/>
              <w:numPr>
                <w:ilvl w:val="0"/>
                <w:numId w:val="4"/>
              </w:numPr>
              <w:ind w:left="223" w:hanging="223"/>
              <w:contextualSpacing/>
              <w:rPr>
                <w:sz w:val="20"/>
                <w:szCs w:val="20"/>
              </w:rPr>
            </w:pPr>
            <w:r w:rsidRPr="00453494">
              <w:rPr>
                <w:sz w:val="20"/>
                <w:szCs w:val="20"/>
              </w:rPr>
              <w:t>bensin/premium</w:t>
            </w:r>
          </w:p>
          <w:p w:rsidR="002D507B" w:rsidRPr="00453494" w:rsidRDefault="002D507B" w:rsidP="00D00F1B">
            <w:pPr>
              <w:pStyle w:val="NoSpacing"/>
              <w:numPr>
                <w:ilvl w:val="0"/>
                <w:numId w:val="4"/>
              </w:numPr>
              <w:ind w:left="223" w:hanging="223"/>
              <w:contextualSpacing/>
              <w:rPr>
                <w:sz w:val="20"/>
                <w:szCs w:val="20"/>
              </w:rPr>
            </w:pPr>
            <w:r w:rsidRPr="00453494">
              <w:rPr>
                <w:sz w:val="20"/>
                <w:szCs w:val="20"/>
              </w:rPr>
              <w:t>BBM 2 tak</w:t>
            </w:r>
          </w:p>
        </w:tc>
        <w:tc>
          <w:tcPr>
            <w:tcW w:w="1089" w:type="dxa"/>
          </w:tcPr>
          <w:p w:rsidR="002D507B" w:rsidRPr="00453494" w:rsidRDefault="002D507B" w:rsidP="00264956">
            <w:pPr>
              <w:pStyle w:val="NoSpacing"/>
              <w:contextualSpacing/>
              <w:jc w:val="center"/>
              <w:rPr>
                <w:sz w:val="20"/>
                <w:szCs w:val="20"/>
              </w:rPr>
            </w:pPr>
            <w:r w:rsidRPr="00453494">
              <w:rPr>
                <w:sz w:val="20"/>
                <w:szCs w:val="20"/>
              </w:rPr>
              <w:t>4,50</w:t>
            </w:r>
          </w:p>
          <w:p w:rsidR="002D507B" w:rsidRPr="00453494" w:rsidRDefault="002D507B" w:rsidP="00264956">
            <w:pPr>
              <w:pStyle w:val="NoSpacing"/>
              <w:contextualSpacing/>
              <w:jc w:val="center"/>
              <w:rPr>
                <w:sz w:val="20"/>
                <w:szCs w:val="20"/>
              </w:rPr>
            </w:pPr>
            <w:r w:rsidRPr="00453494">
              <w:rPr>
                <w:sz w:val="20"/>
                <w:szCs w:val="20"/>
              </w:rPr>
              <w:t>4,50</w:t>
            </w:r>
          </w:p>
        </w:tc>
        <w:tc>
          <w:tcPr>
            <w:tcW w:w="1001" w:type="dxa"/>
          </w:tcPr>
          <w:p w:rsidR="002D507B" w:rsidRPr="00453494" w:rsidRDefault="002D507B" w:rsidP="00264956">
            <w:pPr>
              <w:pStyle w:val="NoSpacing"/>
              <w:contextualSpacing/>
              <w:jc w:val="center"/>
              <w:rPr>
                <w:sz w:val="20"/>
                <w:szCs w:val="20"/>
              </w:rPr>
            </w:pPr>
            <w:r w:rsidRPr="00453494">
              <w:rPr>
                <w:sz w:val="20"/>
                <w:szCs w:val="20"/>
              </w:rPr>
              <w:t>2.800</w:t>
            </w:r>
          </w:p>
          <w:p w:rsidR="002D507B" w:rsidRPr="00453494" w:rsidRDefault="002D507B" w:rsidP="00264956">
            <w:pPr>
              <w:pStyle w:val="NoSpacing"/>
              <w:contextualSpacing/>
              <w:jc w:val="center"/>
              <w:rPr>
                <w:sz w:val="20"/>
                <w:szCs w:val="20"/>
              </w:rPr>
            </w:pPr>
            <w:r w:rsidRPr="00453494">
              <w:rPr>
                <w:sz w:val="20"/>
                <w:szCs w:val="20"/>
              </w:rPr>
              <w:t>3.600</w:t>
            </w:r>
          </w:p>
        </w:tc>
        <w:tc>
          <w:tcPr>
            <w:tcW w:w="979" w:type="dxa"/>
          </w:tcPr>
          <w:p w:rsidR="002D507B" w:rsidRPr="00453494" w:rsidRDefault="002D507B" w:rsidP="00264956">
            <w:pPr>
              <w:pStyle w:val="NoSpacing"/>
              <w:contextualSpacing/>
              <w:jc w:val="center"/>
              <w:rPr>
                <w:sz w:val="20"/>
                <w:szCs w:val="20"/>
              </w:rPr>
            </w:pPr>
            <w:r w:rsidRPr="00453494">
              <w:rPr>
                <w:sz w:val="20"/>
                <w:szCs w:val="20"/>
              </w:rPr>
              <w:t>2.400</w:t>
            </w:r>
          </w:p>
          <w:p w:rsidR="002D507B" w:rsidRPr="00453494" w:rsidRDefault="002D507B" w:rsidP="00264956">
            <w:pPr>
              <w:pStyle w:val="NoSpacing"/>
              <w:contextualSpacing/>
              <w:jc w:val="center"/>
              <w:rPr>
                <w:sz w:val="20"/>
                <w:szCs w:val="20"/>
              </w:rPr>
            </w:pPr>
            <w:r w:rsidRPr="00453494">
              <w:rPr>
                <w:sz w:val="20"/>
                <w:szCs w:val="20"/>
              </w:rPr>
              <w:t>3.000</w:t>
            </w:r>
          </w:p>
        </w:tc>
        <w:tc>
          <w:tcPr>
            <w:tcW w:w="1235" w:type="dxa"/>
          </w:tcPr>
          <w:p w:rsidR="002D507B" w:rsidRPr="00453494" w:rsidRDefault="002D507B" w:rsidP="00264956">
            <w:pPr>
              <w:pStyle w:val="NoSpacing"/>
              <w:contextualSpacing/>
              <w:jc w:val="center"/>
              <w:rPr>
                <w:sz w:val="20"/>
                <w:szCs w:val="20"/>
              </w:rPr>
            </w:pPr>
            <w:r w:rsidRPr="00453494">
              <w:rPr>
                <w:sz w:val="20"/>
                <w:szCs w:val="20"/>
              </w:rPr>
              <w:t>-</w:t>
            </w:r>
          </w:p>
          <w:p w:rsidR="002D507B" w:rsidRPr="00453494" w:rsidRDefault="002D507B" w:rsidP="00264956">
            <w:pPr>
              <w:pStyle w:val="NoSpacing"/>
              <w:contextualSpacing/>
              <w:jc w:val="center"/>
              <w:rPr>
                <w:sz w:val="20"/>
                <w:szCs w:val="20"/>
              </w:rPr>
            </w:pPr>
            <w:r w:rsidRPr="00453494">
              <w:rPr>
                <w:sz w:val="20"/>
                <w:szCs w:val="20"/>
              </w:rPr>
              <w:t>-</w:t>
            </w:r>
          </w:p>
        </w:tc>
      </w:tr>
    </w:tbl>
    <w:p w:rsidR="003C35EF" w:rsidRDefault="00DA07AA" w:rsidP="00DA07AA">
      <w:pPr>
        <w:pStyle w:val="NoSpacing"/>
        <w:spacing w:line="360" w:lineRule="auto"/>
        <w:ind w:left="567"/>
        <w:jc w:val="both"/>
        <w:rPr>
          <w:i/>
          <w:sz w:val="16"/>
          <w:szCs w:val="16"/>
        </w:rPr>
      </w:pPr>
      <w:r w:rsidRPr="00453494">
        <w:rPr>
          <w:i/>
          <w:sz w:val="16"/>
          <w:szCs w:val="16"/>
        </w:rPr>
        <w:t xml:space="preserve">Sumber: </w:t>
      </w:r>
      <w:r w:rsidR="003C35EF" w:rsidRPr="00453494">
        <w:rPr>
          <w:i/>
          <w:sz w:val="16"/>
          <w:szCs w:val="16"/>
        </w:rPr>
        <w:t>Ditlantas Polda Metro Jaya 1998</w:t>
      </w:r>
    </w:p>
    <w:p w:rsidR="00964CED" w:rsidRPr="00964CED" w:rsidRDefault="00964CED" w:rsidP="00DA07AA">
      <w:pPr>
        <w:pStyle w:val="NoSpacing"/>
        <w:spacing w:line="360" w:lineRule="auto"/>
        <w:ind w:left="567"/>
        <w:jc w:val="both"/>
        <w:rPr>
          <w:i/>
          <w:sz w:val="16"/>
          <w:szCs w:val="16"/>
        </w:rPr>
      </w:pPr>
    </w:p>
    <w:p w:rsidR="00C41D4C" w:rsidRDefault="00C41D4C" w:rsidP="00DA07AA">
      <w:pPr>
        <w:pStyle w:val="NoSpacing"/>
        <w:spacing w:line="360" w:lineRule="auto"/>
        <w:ind w:left="567"/>
        <w:jc w:val="both"/>
        <w:rPr>
          <w:i/>
          <w:sz w:val="16"/>
          <w:szCs w:val="16"/>
          <w:lang w:val="en-US"/>
        </w:rPr>
      </w:pPr>
    </w:p>
    <w:p w:rsidR="00E32EC0" w:rsidRPr="00E32EC0" w:rsidRDefault="00E32EC0" w:rsidP="00DA07AA">
      <w:pPr>
        <w:pStyle w:val="NoSpacing"/>
        <w:spacing w:line="360" w:lineRule="auto"/>
        <w:ind w:left="567"/>
        <w:jc w:val="both"/>
        <w:rPr>
          <w:i/>
          <w:sz w:val="16"/>
          <w:szCs w:val="16"/>
          <w:lang w:val="en-US"/>
        </w:rPr>
      </w:pPr>
    </w:p>
    <w:p w:rsidR="00964CED" w:rsidRDefault="00964CED" w:rsidP="00DA07AA">
      <w:pPr>
        <w:pStyle w:val="NoSpacing"/>
        <w:spacing w:line="360" w:lineRule="auto"/>
        <w:ind w:left="567"/>
        <w:jc w:val="both"/>
        <w:rPr>
          <w:i/>
          <w:sz w:val="16"/>
          <w:szCs w:val="16"/>
          <w:lang w:val="en-US"/>
        </w:rPr>
      </w:pPr>
    </w:p>
    <w:p w:rsidR="00A6170B" w:rsidRPr="00A6170B" w:rsidRDefault="00A6170B" w:rsidP="00DA07AA">
      <w:pPr>
        <w:pStyle w:val="NoSpacing"/>
        <w:spacing w:line="360" w:lineRule="auto"/>
        <w:ind w:left="567"/>
        <w:jc w:val="both"/>
        <w:rPr>
          <w:i/>
          <w:sz w:val="16"/>
          <w:szCs w:val="16"/>
          <w:lang w:val="en-US"/>
        </w:rPr>
        <w:sectPr w:rsidR="00A6170B" w:rsidRPr="00A6170B" w:rsidSect="00A6170B">
          <w:type w:val="continuous"/>
          <w:pgSz w:w="11907" w:h="16839" w:code="9"/>
          <w:pgMar w:top="1987" w:right="1411" w:bottom="1411" w:left="2275" w:header="720" w:footer="720" w:gutter="0"/>
          <w:cols w:space="720"/>
          <w:docGrid w:linePitch="360"/>
        </w:sectPr>
      </w:pPr>
    </w:p>
    <w:p w:rsidR="00124A46" w:rsidRPr="00612F09" w:rsidRDefault="00124A46" w:rsidP="00964CED">
      <w:pPr>
        <w:pStyle w:val="NoSpacing"/>
        <w:spacing w:line="276" w:lineRule="auto"/>
        <w:ind w:firstLine="284"/>
        <w:jc w:val="both"/>
        <w:rPr>
          <w:b/>
          <w:i/>
          <w:sz w:val="24"/>
          <w:szCs w:val="24"/>
        </w:rPr>
      </w:pPr>
      <w:r w:rsidRPr="00612F09">
        <w:rPr>
          <w:b/>
          <w:i/>
          <w:sz w:val="24"/>
          <w:szCs w:val="24"/>
        </w:rPr>
        <w:lastRenderedPageBreak/>
        <w:t>Oksida sulfur dan partikulat</w:t>
      </w:r>
    </w:p>
    <w:p w:rsidR="00124A46" w:rsidRDefault="00124A46" w:rsidP="00453494">
      <w:pPr>
        <w:pStyle w:val="NoSpacing"/>
        <w:spacing w:line="276" w:lineRule="auto"/>
        <w:ind w:left="284"/>
        <w:jc w:val="both"/>
        <w:rPr>
          <w:sz w:val="24"/>
          <w:szCs w:val="24"/>
        </w:rPr>
      </w:pPr>
      <w:r w:rsidRPr="00453494">
        <w:rPr>
          <w:sz w:val="24"/>
          <w:szCs w:val="24"/>
        </w:rPr>
        <w:t xml:space="preserve">Sulfur dioksida (SO2) merupakan gas buang yang larut dalam air yang langsung dapat terabsorbsi di dalam hidung dan sebagian besar </w:t>
      </w:r>
      <w:proofErr w:type="spellStart"/>
      <w:r w:rsidR="00773A3B">
        <w:rPr>
          <w:sz w:val="24"/>
          <w:szCs w:val="24"/>
          <w:lang w:val="en-US"/>
        </w:rPr>
        <w:t>di</w:t>
      </w:r>
      <w:proofErr w:type="spellEnd"/>
      <w:r w:rsidRPr="00453494">
        <w:rPr>
          <w:sz w:val="24"/>
          <w:szCs w:val="24"/>
        </w:rPr>
        <w:t>salur</w:t>
      </w:r>
      <w:r w:rsidR="00773A3B">
        <w:rPr>
          <w:sz w:val="24"/>
          <w:szCs w:val="24"/>
          <w:lang w:val="en-US"/>
        </w:rPr>
        <w:t>k</w:t>
      </w:r>
      <w:r w:rsidRPr="00453494">
        <w:rPr>
          <w:sz w:val="24"/>
          <w:szCs w:val="24"/>
        </w:rPr>
        <w:t>an ke paru-paru. Karena partikulat di dalam gas buang kendaraan bermotor berukuran kecil, partikulat tersebut dapat  masuk  sampai  ke  dalam  alveoli  paru-paru  dan  bagian  lain  yang  sempit. Sifat  iritasi</w:t>
      </w:r>
      <w:r w:rsidR="00773A3B">
        <w:rPr>
          <w:sz w:val="24"/>
          <w:szCs w:val="24"/>
        </w:rPr>
        <w:t xml:space="preserve">  terhadap  saluran  pernafasan</w:t>
      </w:r>
      <w:r w:rsidRPr="00453494">
        <w:rPr>
          <w:sz w:val="24"/>
          <w:szCs w:val="24"/>
        </w:rPr>
        <w:t xml:space="preserve">  menyebabkan  SO2  da</w:t>
      </w:r>
      <w:r w:rsidR="00372F85">
        <w:rPr>
          <w:sz w:val="24"/>
          <w:szCs w:val="24"/>
        </w:rPr>
        <w:t>n partikulat dapat membengkak</w:t>
      </w:r>
      <w:proofErr w:type="spellStart"/>
      <w:r w:rsidR="00372F85">
        <w:rPr>
          <w:sz w:val="24"/>
          <w:szCs w:val="24"/>
          <w:lang w:val="en-US"/>
        </w:rPr>
        <w:t>kan</w:t>
      </w:r>
      <w:proofErr w:type="spellEnd"/>
      <w:r w:rsidRPr="00453494">
        <w:rPr>
          <w:sz w:val="24"/>
          <w:szCs w:val="24"/>
        </w:rPr>
        <w:t xml:space="preserve"> membran mukosa dan pembe</w:t>
      </w:r>
      <w:r w:rsidR="00372F85">
        <w:rPr>
          <w:sz w:val="24"/>
          <w:szCs w:val="24"/>
        </w:rPr>
        <w:t>ntukan mukosa dapat meningkat</w:t>
      </w:r>
      <w:proofErr w:type="spellStart"/>
      <w:r w:rsidR="00372F85">
        <w:rPr>
          <w:sz w:val="24"/>
          <w:szCs w:val="24"/>
          <w:lang w:val="en-US"/>
        </w:rPr>
        <w:t>kan</w:t>
      </w:r>
      <w:proofErr w:type="spellEnd"/>
      <w:r w:rsidRPr="00453494">
        <w:rPr>
          <w:sz w:val="24"/>
          <w:szCs w:val="24"/>
        </w:rPr>
        <w:t xml:space="preserve">  hambatan  aliran  udara  pada  saluran  pernafasan.  </w:t>
      </w:r>
    </w:p>
    <w:p w:rsidR="00964CED" w:rsidRPr="00964CED" w:rsidRDefault="00964CED" w:rsidP="00453494">
      <w:pPr>
        <w:pStyle w:val="NoSpacing"/>
        <w:spacing w:line="276" w:lineRule="auto"/>
        <w:ind w:left="284"/>
        <w:jc w:val="both"/>
        <w:rPr>
          <w:sz w:val="24"/>
          <w:szCs w:val="24"/>
        </w:rPr>
      </w:pPr>
    </w:p>
    <w:p w:rsidR="00124A46" w:rsidRPr="00612F09" w:rsidRDefault="00124A46" w:rsidP="00453494">
      <w:pPr>
        <w:pStyle w:val="NoSpacing"/>
        <w:spacing w:line="276" w:lineRule="auto"/>
        <w:ind w:left="284"/>
        <w:jc w:val="both"/>
        <w:rPr>
          <w:b/>
          <w:i/>
          <w:sz w:val="24"/>
          <w:szCs w:val="24"/>
        </w:rPr>
      </w:pPr>
      <w:r w:rsidRPr="00612F09">
        <w:rPr>
          <w:b/>
          <w:i/>
          <w:sz w:val="24"/>
          <w:szCs w:val="24"/>
        </w:rPr>
        <w:t>Oksida Nitrogen</w:t>
      </w:r>
    </w:p>
    <w:p w:rsidR="00964CED" w:rsidRDefault="00124A46" w:rsidP="00612F09">
      <w:pPr>
        <w:pStyle w:val="NoSpacing"/>
        <w:spacing w:line="276" w:lineRule="auto"/>
        <w:ind w:left="284"/>
        <w:jc w:val="both"/>
        <w:rPr>
          <w:sz w:val="24"/>
          <w:szCs w:val="24"/>
          <w:lang w:val="en-US"/>
        </w:rPr>
      </w:pPr>
      <w:r w:rsidRPr="00453494">
        <w:rPr>
          <w:sz w:val="24"/>
          <w:szCs w:val="24"/>
        </w:rPr>
        <w:t>Di</w:t>
      </w:r>
      <w:r w:rsidR="00372F85">
        <w:rPr>
          <w:sz w:val="24"/>
          <w:szCs w:val="24"/>
          <w:lang w:val="en-US"/>
        </w:rPr>
        <w:t xml:space="preserve"> </w:t>
      </w:r>
      <w:r w:rsidRPr="00453494">
        <w:rPr>
          <w:sz w:val="24"/>
          <w:szCs w:val="24"/>
        </w:rPr>
        <w:t>antara  berbagai  jenis  oksida  nitrogen  yang  ada  di  udara,  nitrogen  dioksida (NO2) merupakan gas yang paling beracun. Bagian dari saluran yang pertama kali dipengaruhi adalah membran mukosa dan jaringan paru. Organ lain yang dapat dicapai oleh NO2 dari paru</w:t>
      </w:r>
      <w:r w:rsidR="00372F85">
        <w:rPr>
          <w:sz w:val="24"/>
          <w:szCs w:val="24"/>
          <w:lang w:val="en-US"/>
        </w:rPr>
        <w:t>-</w:t>
      </w:r>
      <w:proofErr w:type="spellStart"/>
      <w:r w:rsidR="00372F85">
        <w:rPr>
          <w:sz w:val="24"/>
          <w:szCs w:val="24"/>
          <w:lang w:val="en-US"/>
        </w:rPr>
        <w:t>paru</w:t>
      </w:r>
      <w:proofErr w:type="spellEnd"/>
      <w:r w:rsidRPr="00453494">
        <w:rPr>
          <w:sz w:val="24"/>
          <w:szCs w:val="24"/>
        </w:rPr>
        <w:t xml:space="preserve"> adalah melalui aliran darah.</w:t>
      </w:r>
      <w:r w:rsidR="00372F85">
        <w:rPr>
          <w:sz w:val="24"/>
          <w:szCs w:val="24"/>
          <w:lang w:val="en-US"/>
        </w:rPr>
        <w:t xml:space="preserve"> </w:t>
      </w:r>
      <w:r w:rsidRPr="00453494">
        <w:rPr>
          <w:sz w:val="24"/>
          <w:szCs w:val="24"/>
        </w:rPr>
        <w:t>Percobaan pada manusia menyatakan bahwa kadar NO2 seb</w:t>
      </w:r>
      <w:r w:rsidR="00C41D4C" w:rsidRPr="00453494">
        <w:rPr>
          <w:sz w:val="24"/>
          <w:szCs w:val="24"/>
        </w:rPr>
        <w:t>e</w:t>
      </w:r>
      <w:r w:rsidRPr="00453494">
        <w:rPr>
          <w:sz w:val="24"/>
          <w:szCs w:val="24"/>
        </w:rPr>
        <w:t>sar 250 µg/m3  dan 500 µg/m3 dapat mengganggu fungsi saluran pernafasan pada penderita asma dan orang sehat.</w:t>
      </w:r>
    </w:p>
    <w:p w:rsidR="00612F09" w:rsidRPr="00612F09" w:rsidRDefault="00612F09" w:rsidP="00612F09">
      <w:pPr>
        <w:pStyle w:val="NoSpacing"/>
        <w:spacing w:line="276" w:lineRule="auto"/>
        <w:ind w:left="284"/>
        <w:jc w:val="both"/>
        <w:rPr>
          <w:sz w:val="24"/>
          <w:szCs w:val="24"/>
          <w:lang w:val="en-US"/>
        </w:rPr>
      </w:pPr>
    </w:p>
    <w:p w:rsidR="00124A46" w:rsidRPr="00612F09" w:rsidRDefault="00124A46" w:rsidP="00453494">
      <w:pPr>
        <w:pStyle w:val="NoSpacing"/>
        <w:spacing w:line="276" w:lineRule="auto"/>
        <w:ind w:left="284"/>
        <w:jc w:val="both"/>
        <w:rPr>
          <w:b/>
          <w:i/>
          <w:sz w:val="24"/>
          <w:szCs w:val="24"/>
        </w:rPr>
      </w:pPr>
      <w:r w:rsidRPr="00612F09">
        <w:rPr>
          <w:b/>
          <w:i/>
          <w:sz w:val="24"/>
          <w:szCs w:val="24"/>
        </w:rPr>
        <w:t>Ozon dan oksida lainnya</w:t>
      </w:r>
    </w:p>
    <w:p w:rsidR="00124A46" w:rsidRPr="00372F85" w:rsidRDefault="00124A46" w:rsidP="00372F85">
      <w:pPr>
        <w:pStyle w:val="NoSpacing"/>
        <w:spacing w:line="276" w:lineRule="auto"/>
        <w:ind w:left="284"/>
        <w:jc w:val="both"/>
        <w:rPr>
          <w:sz w:val="24"/>
          <w:szCs w:val="24"/>
          <w:lang w:val="en-US"/>
        </w:rPr>
      </w:pPr>
      <w:r w:rsidRPr="00453494">
        <w:rPr>
          <w:sz w:val="24"/>
          <w:szCs w:val="24"/>
        </w:rPr>
        <w:t xml:space="preserve">Karena ozon </w:t>
      </w:r>
      <w:r w:rsidR="00C41D4C" w:rsidRPr="00453494">
        <w:rPr>
          <w:sz w:val="24"/>
          <w:szCs w:val="24"/>
        </w:rPr>
        <w:t xml:space="preserve">mempunyai kadar dalam air yang </w:t>
      </w:r>
      <w:r w:rsidRPr="00453494">
        <w:rPr>
          <w:sz w:val="24"/>
          <w:szCs w:val="24"/>
        </w:rPr>
        <w:t xml:space="preserve">lebih rendah lagi larutannya dibandingkan SO2 maupun NO2, hampir  semua  ozon  dapat  menembus  sampai  alveoli.  </w:t>
      </w:r>
      <w:r w:rsidRPr="00453494">
        <w:rPr>
          <w:sz w:val="24"/>
          <w:szCs w:val="24"/>
        </w:rPr>
        <w:lastRenderedPageBreak/>
        <w:t xml:space="preserve">Ozon  merupakan  senyawa oksidan yang paling kuat dibandingkan NO2 dan bereaksi kuat dengan jaringan tubuh. Evaluasi   tentang   dampak   ozon   dan   oksidan   lainnya   terhadap   kesehatan yang dilakukan oleh WHO </w:t>
      </w:r>
      <w:r w:rsidR="003C35EF" w:rsidRPr="00453494">
        <w:rPr>
          <w:sz w:val="24"/>
          <w:szCs w:val="24"/>
        </w:rPr>
        <w:t>(</w:t>
      </w:r>
      <w:r w:rsidR="003C35EF" w:rsidRPr="00453494">
        <w:rPr>
          <w:i/>
          <w:sz w:val="24"/>
          <w:szCs w:val="24"/>
        </w:rPr>
        <w:t>World Health Organization</w:t>
      </w:r>
      <w:r w:rsidR="003C35EF" w:rsidRPr="00453494">
        <w:rPr>
          <w:sz w:val="24"/>
          <w:szCs w:val="24"/>
        </w:rPr>
        <w:t xml:space="preserve">) </w:t>
      </w:r>
      <w:r w:rsidRPr="00453494">
        <w:rPr>
          <w:i/>
          <w:sz w:val="24"/>
          <w:szCs w:val="24"/>
        </w:rPr>
        <w:t>task group</w:t>
      </w:r>
      <w:r w:rsidRPr="00453494">
        <w:rPr>
          <w:sz w:val="24"/>
          <w:szCs w:val="24"/>
        </w:rPr>
        <w:t xml:space="preserve"> menyatakan pemajanan oksidan fotokimia pada kadar 200-500  µg/m³  dalam  waktu  singkat  dapat  merusak  fungsi  paru-paru anak, meningkat frek</w:t>
      </w:r>
      <w:r w:rsidR="00372F85">
        <w:rPr>
          <w:sz w:val="24"/>
          <w:szCs w:val="24"/>
          <w:lang w:val="en-US"/>
        </w:rPr>
        <w:t>u</w:t>
      </w:r>
      <w:r w:rsidRPr="00453494">
        <w:rPr>
          <w:sz w:val="24"/>
          <w:szCs w:val="24"/>
        </w:rPr>
        <w:t>ensi serangan asma dan iritasi mata, serta menurunkan kinerja para ola</w:t>
      </w:r>
      <w:r w:rsidR="00372F85">
        <w:rPr>
          <w:sz w:val="24"/>
          <w:szCs w:val="24"/>
          <w:lang w:val="en-US"/>
        </w:rPr>
        <w:t>h</w:t>
      </w:r>
      <w:r w:rsidRPr="00453494">
        <w:rPr>
          <w:sz w:val="24"/>
          <w:szCs w:val="24"/>
        </w:rPr>
        <w:t>ragawan.</w:t>
      </w:r>
    </w:p>
    <w:p w:rsidR="00124A46" w:rsidRPr="00372F85" w:rsidRDefault="00465F4C" w:rsidP="00453494">
      <w:pPr>
        <w:pStyle w:val="NoSpacing"/>
        <w:spacing w:line="276" w:lineRule="auto"/>
        <w:ind w:left="284" w:hanging="284"/>
        <w:jc w:val="both"/>
        <w:rPr>
          <w:sz w:val="24"/>
          <w:szCs w:val="24"/>
          <w:lang w:val="en-US"/>
        </w:rPr>
      </w:pPr>
      <w:r w:rsidRPr="00453494">
        <w:rPr>
          <w:sz w:val="24"/>
          <w:szCs w:val="24"/>
        </w:rPr>
        <w:t>2.</w:t>
      </w:r>
      <w:r w:rsidRPr="00453494">
        <w:rPr>
          <w:sz w:val="24"/>
          <w:szCs w:val="24"/>
        </w:rPr>
        <w:tab/>
      </w:r>
      <w:r w:rsidR="00124A46" w:rsidRPr="00453494">
        <w:rPr>
          <w:sz w:val="24"/>
          <w:szCs w:val="24"/>
        </w:rPr>
        <w:t>Bahan-bahan pencemar yang menimbulkan pengaruh racun sistemik</w:t>
      </w:r>
      <w:r w:rsidR="00372F85">
        <w:rPr>
          <w:sz w:val="24"/>
          <w:szCs w:val="24"/>
          <w:lang w:val="en-US"/>
        </w:rPr>
        <w:t>.</w:t>
      </w:r>
    </w:p>
    <w:p w:rsidR="00124A46" w:rsidRPr="00453494" w:rsidRDefault="00124A46" w:rsidP="00453494">
      <w:pPr>
        <w:pStyle w:val="NoSpacing"/>
        <w:spacing w:line="276" w:lineRule="auto"/>
        <w:ind w:left="284"/>
        <w:jc w:val="both"/>
        <w:rPr>
          <w:sz w:val="24"/>
          <w:szCs w:val="24"/>
        </w:rPr>
      </w:pPr>
      <w:r w:rsidRPr="00453494">
        <w:rPr>
          <w:sz w:val="24"/>
          <w:szCs w:val="24"/>
        </w:rPr>
        <w:t>Senyawa-senyawa yang masuk ke dalam hidung dan ada dalam mukosa bronkial juga dapat terbawa oleh darah atau tertelan masuk tenggorokan dan diabsorbsi masuk ke saluran pencernaan. Selain  itu</w:t>
      </w:r>
      <w:r w:rsidR="00372F85">
        <w:rPr>
          <w:sz w:val="24"/>
          <w:szCs w:val="24"/>
          <w:lang w:val="en-US"/>
        </w:rPr>
        <w:t>,</w:t>
      </w:r>
      <w:r w:rsidRPr="00453494">
        <w:rPr>
          <w:sz w:val="24"/>
          <w:szCs w:val="24"/>
        </w:rPr>
        <w:t xml:space="preserve">  ada  pula  pemajanan  yang  tidak  langsung,  misalnya  melalui  makanan, seperti  timah  hitam.  Di</w:t>
      </w:r>
      <w:r w:rsidR="00372F85">
        <w:rPr>
          <w:sz w:val="24"/>
          <w:szCs w:val="24"/>
          <w:lang w:val="en-US"/>
        </w:rPr>
        <w:t xml:space="preserve"> </w:t>
      </w:r>
      <w:r w:rsidRPr="00453494">
        <w:rPr>
          <w:sz w:val="24"/>
          <w:szCs w:val="24"/>
        </w:rPr>
        <w:t>antara  senyawa-senyawa  yang  terkandung  di  dalam  gas kendaraan  be</w:t>
      </w:r>
      <w:r w:rsidR="00465F4C" w:rsidRPr="00453494">
        <w:rPr>
          <w:sz w:val="24"/>
          <w:szCs w:val="24"/>
        </w:rPr>
        <w:t>rmotor    yang  dapat  menimbul</w:t>
      </w:r>
      <w:r w:rsidRPr="00453494">
        <w:rPr>
          <w:sz w:val="24"/>
          <w:szCs w:val="24"/>
        </w:rPr>
        <w:t>kan  pengaruh  sistemik,  yang  paling penting adalah karbon monoksida dan timbel.</w:t>
      </w:r>
    </w:p>
    <w:p w:rsidR="00191DBA" w:rsidRPr="00964CED" w:rsidRDefault="00191DBA" w:rsidP="00453494">
      <w:pPr>
        <w:pStyle w:val="NoSpacing"/>
        <w:spacing w:line="276" w:lineRule="auto"/>
        <w:ind w:left="284"/>
        <w:jc w:val="both"/>
        <w:rPr>
          <w:i/>
          <w:sz w:val="24"/>
          <w:szCs w:val="24"/>
          <w:u w:val="single"/>
        </w:rPr>
      </w:pPr>
    </w:p>
    <w:p w:rsidR="00124A46" w:rsidRPr="00612F09" w:rsidRDefault="00124A46" w:rsidP="00453494">
      <w:pPr>
        <w:pStyle w:val="NoSpacing"/>
        <w:spacing w:line="276" w:lineRule="auto"/>
        <w:ind w:left="284"/>
        <w:jc w:val="both"/>
        <w:rPr>
          <w:b/>
          <w:i/>
          <w:sz w:val="24"/>
          <w:szCs w:val="24"/>
        </w:rPr>
      </w:pPr>
      <w:r w:rsidRPr="00612F09">
        <w:rPr>
          <w:b/>
          <w:i/>
          <w:sz w:val="24"/>
          <w:szCs w:val="24"/>
        </w:rPr>
        <w:t>Karbon Monoksida</w:t>
      </w:r>
    </w:p>
    <w:p w:rsidR="00124A46" w:rsidRPr="00453494" w:rsidRDefault="00124A46" w:rsidP="00453494">
      <w:pPr>
        <w:pStyle w:val="NoSpacing"/>
        <w:spacing w:line="276" w:lineRule="auto"/>
        <w:ind w:left="284"/>
        <w:jc w:val="both"/>
        <w:rPr>
          <w:sz w:val="24"/>
          <w:szCs w:val="24"/>
        </w:rPr>
      </w:pPr>
      <w:r w:rsidRPr="00453494">
        <w:rPr>
          <w:sz w:val="24"/>
          <w:szCs w:val="24"/>
        </w:rPr>
        <w:t xml:space="preserve">Karbon   monoksida   dapat   terikat   </w:t>
      </w:r>
      <w:r w:rsidR="00372F85" w:rsidRPr="00453494">
        <w:rPr>
          <w:sz w:val="24"/>
          <w:szCs w:val="24"/>
        </w:rPr>
        <w:t xml:space="preserve">lebih   kuat </w:t>
      </w:r>
      <w:r w:rsidRPr="00453494">
        <w:rPr>
          <w:sz w:val="24"/>
          <w:szCs w:val="24"/>
        </w:rPr>
        <w:t xml:space="preserve">dengan   haemoglobin   darah   dibandingkan  oksigen </w:t>
      </w:r>
      <w:r w:rsidR="00372F85">
        <w:rPr>
          <w:sz w:val="24"/>
          <w:szCs w:val="24"/>
          <w:lang w:val="en-US"/>
        </w:rPr>
        <w:t xml:space="preserve"> </w:t>
      </w:r>
      <w:r w:rsidRPr="00453494">
        <w:rPr>
          <w:sz w:val="24"/>
          <w:szCs w:val="24"/>
        </w:rPr>
        <w:t xml:space="preserve"> </w:t>
      </w:r>
      <w:r w:rsidR="00C41D4C" w:rsidRPr="00453494">
        <w:rPr>
          <w:sz w:val="24"/>
          <w:szCs w:val="24"/>
        </w:rPr>
        <w:t xml:space="preserve">dalam </w:t>
      </w:r>
      <w:r w:rsidRPr="00453494">
        <w:rPr>
          <w:sz w:val="24"/>
          <w:szCs w:val="24"/>
        </w:rPr>
        <w:t>membentuk  karboksihaemoglobin  (COHb),  sehingga</w:t>
      </w:r>
      <w:r w:rsidR="00372F85">
        <w:rPr>
          <w:sz w:val="24"/>
          <w:szCs w:val="24"/>
          <w:lang w:val="en-US"/>
        </w:rPr>
        <w:t xml:space="preserve"> </w:t>
      </w:r>
      <w:r w:rsidRPr="00453494">
        <w:rPr>
          <w:sz w:val="24"/>
          <w:szCs w:val="24"/>
        </w:rPr>
        <w:t xml:space="preserve">menyebabkan   </w:t>
      </w:r>
      <w:r w:rsidR="00372F85" w:rsidRPr="00453494">
        <w:rPr>
          <w:sz w:val="24"/>
          <w:szCs w:val="24"/>
        </w:rPr>
        <w:t xml:space="preserve">pasokan   oksigen   ke   jaringan   tubuh </w:t>
      </w:r>
      <w:r w:rsidR="00372F85">
        <w:rPr>
          <w:sz w:val="24"/>
          <w:szCs w:val="24"/>
        </w:rPr>
        <w:lastRenderedPageBreak/>
        <w:t>terhambat</w:t>
      </w:r>
      <w:r w:rsidRPr="00453494">
        <w:rPr>
          <w:sz w:val="24"/>
          <w:szCs w:val="24"/>
        </w:rPr>
        <w:t xml:space="preserve">.   Pajanan   CO diketahui dapat </w:t>
      </w:r>
      <w:r w:rsidR="00372F85">
        <w:rPr>
          <w:sz w:val="24"/>
          <w:szCs w:val="24"/>
        </w:rPr>
        <w:t>memengaruhi</w:t>
      </w:r>
      <w:r w:rsidRPr="00453494">
        <w:rPr>
          <w:sz w:val="24"/>
          <w:szCs w:val="24"/>
        </w:rPr>
        <w:t xml:space="preserve"> kerja jantung (sistem kardiovaskuler), sistem syaraf pusat, juga janin, dan semua organ tubuh yang peka terhadap kekurangan oksigen. Pengaruh CO terhadap sistem kardiovaskuler cukup nyata teramati walaupun dalam kadar rendah. Pengaruh terhadap janin pada prinsipnya adalah karena pajanan CO pada kadar tinggi dapat menyebabkan kurangnya pasokan oksigen pada ibu hamil yang konsekuen</w:t>
      </w:r>
      <w:r w:rsidR="0052331B" w:rsidRPr="00453494">
        <w:rPr>
          <w:sz w:val="24"/>
          <w:szCs w:val="24"/>
        </w:rPr>
        <w:t>si</w:t>
      </w:r>
      <w:r w:rsidRPr="00453494">
        <w:rPr>
          <w:sz w:val="24"/>
          <w:szCs w:val="24"/>
        </w:rPr>
        <w:t>nya akan menurunkan tekanan oksigen di dalam plasenta dan juga pada janin dan darah. Hal ini dapat menyebabkan kelahiran prematur atau bayi lahir dengan berat badan rendah dibandingkan normal.</w:t>
      </w:r>
    </w:p>
    <w:p w:rsidR="00124A46" w:rsidRDefault="00124A46" w:rsidP="00453494">
      <w:pPr>
        <w:pStyle w:val="NoSpacing"/>
        <w:spacing w:line="276" w:lineRule="auto"/>
        <w:ind w:left="284"/>
        <w:jc w:val="both"/>
        <w:rPr>
          <w:sz w:val="24"/>
          <w:szCs w:val="24"/>
        </w:rPr>
      </w:pPr>
      <w:r w:rsidRPr="00453494">
        <w:rPr>
          <w:sz w:val="24"/>
          <w:szCs w:val="24"/>
        </w:rPr>
        <w:t>Menurut evaluasi WHO, kelompok penduduk yang peka (penderita penyakit jantung atau paru-paru) tidak boleh terpajan oleh CO dengan kadar yang dapat membentuk COHb di atas 2,5%. Kondisi ini ekivalen dengan pajanan oleh CO dengan kadar sebesar 35 mg/m3 selama 1 jam, dan 20 mg/mg selama 8 jam. Oleh karena itu, untuk menghindari tercapainya kadar COHb 2,5-3,0 %</w:t>
      </w:r>
      <w:r w:rsidR="00372F85">
        <w:rPr>
          <w:sz w:val="24"/>
          <w:szCs w:val="24"/>
          <w:lang w:val="en-US"/>
        </w:rPr>
        <w:t>,</w:t>
      </w:r>
      <w:r w:rsidRPr="00453494">
        <w:rPr>
          <w:sz w:val="24"/>
          <w:szCs w:val="24"/>
        </w:rPr>
        <w:t xml:space="preserve"> WHO menyarankan pajanan CO tidak boleh melampaui 25 ppm (29 mg/m3) untuk waktu 1 jam dan 10 ppm (11,5 mg/mg3) untuk waktu 8 jam.</w:t>
      </w:r>
    </w:p>
    <w:p w:rsidR="00A6170B" w:rsidRPr="00A6170B" w:rsidRDefault="00A6170B" w:rsidP="00372F85">
      <w:pPr>
        <w:pStyle w:val="NoSpacing"/>
        <w:spacing w:line="276" w:lineRule="auto"/>
        <w:jc w:val="both"/>
        <w:rPr>
          <w:sz w:val="24"/>
          <w:szCs w:val="24"/>
          <w:lang w:val="en-US"/>
        </w:rPr>
      </w:pPr>
    </w:p>
    <w:p w:rsidR="00124A46" w:rsidRPr="00612F09" w:rsidRDefault="00124A46" w:rsidP="00453494">
      <w:pPr>
        <w:pStyle w:val="NoSpacing"/>
        <w:spacing w:line="276" w:lineRule="auto"/>
        <w:ind w:left="284"/>
        <w:jc w:val="both"/>
        <w:rPr>
          <w:b/>
          <w:i/>
          <w:sz w:val="24"/>
          <w:szCs w:val="24"/>
        </w:rPr>
      </w:pPr>
      <w:r w:rsidRPr="00612F09">
        <w:rPr>
          <w:b/>
          <w:i/>
          <w:sz w:val="24"/>
          <w:szCs w:val="24"/>
        </w:rPr>
        <w:t>Timbel</w:t>
      </w:r>
    </w:p>
    <w:p w:rsidR="00124A46" w:rsidRPr="00453494" w:rsidRDefault="00124A46" w:rsidP="00453494">
      <w:pPr>
        <w:pStyle w:val="NoSpacing"/>
        <w:spacing w:line="276" w:lineRule="auto"/>
        <w:ind w:left="284"/>
        <w:jc w:val="both"/>
        <w:rPr>
          <w:sz w:val="24"/>
          <w:szCs w:val="24"/>
        </w:rPr>
      </w:pPr>
      <w:r w:rsidRPr="00453494">
        <w:rPr>
          <w:sz w:val="24"/>
          <w:szCs w:val="24"/>
        </w:rPr>
        <w:t xml:space="preserve">Timbel  ditambahkan  sebagai  bahan  aditif  pada  bensin  dalam  bentuk  timbel organik (tetraetil-Pb </w:t>
      </w:r>
      <w:r w:rsidRPr="00453494">
        <w:rPr>
          <w:sz w:val="24"/>
          <w:szCs w:val="24"/>
        </w:rPr>
        <w:lastRenderedPageBreak/>
        <w:t>atau tetrametil-Pb). Timbel  yang  dikeluarkan  sebagai  gas buang kendaraan bermotor merupakan partikel-partikel yang berukuran sekitar 0,01µm. Pengaruh Pb pada kesehatan yang terutama adalah pada sintes</w:t>
      </w:r>
      <w:r w:rsidR="00372F85">
        <w:rPr>
          <w:sz w:val="24"/>
          <w:szCs w:val="24"/>
          <w:lang w:val="en-US"/>
        </w:rPr>
        <w:t>is</w:t>
      </w:r>
      <w:r w:rsidRPr="00453494">
        <w:rPr>
          <w:sz w:val="24"/>
          <w:szCs w:val="24"/>
        </w:rPr>
        <w:t xml:space="preserve"> haemoglobin dan sistem pada syaraf pusat maupun syaraf tepi. Pengaruh pada sistem pembentukkan Hb darah</w:t>
      </w:r>
      <w:r w:rsidR="00372F85">
        <w:rPr>
          <w:sz w:val="24"/>
          <w:szCs w:val="24"/>
          <w:lang w:val="en-US"/>
        </w:rPr>
        <w:t>,</w:t>
      </w:r>
      <w:r w:rsidRPr="00453494">
        <w:rPr>
          <w:sz w:val="24"/>
          <w:szCs w:val="24"/>
        </w:rPr>
        <w:t xml:space="preserve"> yang dapat menyebabkan anemia, ditemukan pada kadar Pb-darah kelompok dewasa 60-80µg/100 ml dan kelompok anak &gt; 40 µg/100 ml. Pada kadar Pb-darah kelompok dewasa sekitar 40  µg/100 ml</w:t>
      </w:r>
      <w:r w:rsidR="00372F85">
        <w:rPr>
          <w:sz w:val="24"/>
          <w:szCs w:val="24"/>
          <w:lang w:val="en-US"/>
        </w:rPr>
        <w:t>,</w:t>
      </w:r>
      <w:r w:rsidRPr="00453494">
        <w:rPr>
          <w:sz w:val="24"/>
          <w:szCs w:val="24"/>
        </w:rPr>
        <w:t xml:space="preserve"> diamati telah ada gangguan terhadap </w:t>
      </w:r>
      <w:r w:rsidR="00372F85">
        <w:rPr>
          <w:sz w:val="24"/>
          <w:szCs w:val="24"/>
        </w:rPr>
        <w:t>sintesis</w:t>
      </w:r>
      <w:r w:rsidRPr="00453494">
        <w:rPr>
          <w:sz w:val="24"/>
          <w:szCs w:val="24"/>
        </w:rPr>
        <w:t xml:space="preserve"> Hb, seperti meningkatnya ekskresi asam aminolevulinat (ALA). Pengaruh pada enzim §-ALAD  dapat  diamati  pada  kadar  Pb-darah  sekitar  10µg/100  ml.  Akumulasi protoporfirin  dalam   eritrosit  (FEP)</w:t>
      </w:r>
      <w:r w:rsidR="00372F85">
        <w:rPr>
          <w:sz w:val="24"/>
          <w:szCs w:val="24"/>
          <w:lang w:val="en-US"/>
        </w:rPr>
        <w:t>,</w:t>
      </w:r>
      <w:r w:rsidRPr="00453494">
        <w:rPr>
          <w:sz w:val="24"/>
          <w:szCs w:val="24"/>
        </w:rPr>
        <w:t xml:space="preserve">  yang  merupakan  akibat  dari  terhambatnya aktivitas enzim </w:t>
      </w:r>
      <w:r w:rsidRPr="00372F85">
        <w:rPr>
          <w:i/>
          <w:sz w:val="24"/>
          <w:szCs w:val="24"/>
        </w:rPr>
        <w:t>ferrochelatase</w:t>
      </w:r>
      <w:r w:rsidRPr="00453494">
        <w:rPr>
          <w:sz w:val="24"/>
          <w:szCs w:val="24"/>
        </w:rPr>
        <w:t>, dapat terlihat pada wanita d</w:t>
      </w:r>
      <w:r w:rsidR="00AE2CEC" w:rsidRPr="00453494">
        <w:rPr>
          <w:sz w:val="24"/>
          <w:szCs w:val="24"/>
        </w:rPr>
        <w:t>e</w:t>
      </w:r>
      <w:r w:rsidRPr="00453494">
        <w:rPr>
          <w:sz w:val="24"/>
          <w:szCs w:val="24"/>
        </w:rPr>
        <w:t>ngan kadar Pb-darah 20- 30 µg/100 ml, pada pria dengan kadar 25-35 µg/100 ml, dan pada anak</w:t>
      </w:r>
      <w:r w:rsidR="00372F85">
        <w:rPr>
          <w:sz w:val="24"/>
          <w:szCs w:val="24"/>
          <w:lang w:val="en-US"/>
        </w:rPr>
        <w:t>-</w:t>
      </w:r>
      <w:proofErr w:type="spellStart"/>
      <w:r w:rsidR="00372F85">
        <w:rPr>
          <w:sz w:val="24"/>
          <w:szCs w:val="24"/>
          <w:lang w:val="en-US"/>
        </w:rPr>
        <w:t>anak</w:t>
      </w:r>
      <w:proofErr w:type="spellEnd"/>
      <w:r w:rsidRPr="00453494">
        <w:rPr>
          <w:sz w:val="24"/>
          <w:szCs w:val="24"/>
        </w:rPr>
        <w:t xml:space="preserve"> dengan kadar &gt;  15  µg/100  ml.  Pengaruh  pada  syaraf  otak  anak  dia</w:t>
      </w:r>
      <w:r w:rsidR="00372F85">
        <w:rPr>
          <w:sz w:val="24"/>
          <w:szCs w:val="24"/>
        </w:rPr>
        <w:t>mati  pada  kadar  60µg/100  ml</w:t>
      </w:r>
      <w:r w:rsidRPr="00453494">
        <w:rPr>
          <w:sz w:val="24"/>
          <w:szCs w:val="24"/>
        </w:rPr>
        <w:t xml:space="preserve">  yang  dapat menyebabkan gangguan pada perkembangan mental anak.</w:t>
      </w:r>
      <w:r w:rsidR="00372F85">
        <w:rPr>
          <w:sz w:val="24"/>
          <w:szCs w:val="24"/>
        </w:rPr>
        <w:t xml:space="preserve"> Timbel dapat menembus plasenta</w:t>
      </w:r>
      <w:r w:rsidR="00372F85">
        <w:rPr>
          <w:sz w:val="24"/>
          <w:szCs w:val="24"/>
          <w:lang w:val="en-US"/>
        </w:rPr>
        <w:t>.</w:t>
      </w:r>
      <w:r w:rsidRPr="00453494">
        <w:rPr>
          <w:sz w:val="24"/>
          <w:szCs w:val="24"/>
        </w:rPr>
        <w:t xml:space="preserve"> </w:t>
      </w:r>
      <w:r w:rsidR="00372F85" w:rsidRPr="00453494">
        <w:rPr>
          <w:sz w:val="24"/>
          <w:szCs w:val="24"/>
        </w:rPr>
        <w:t>K</w:t>
      </w:r>
      <w:r w:rsidRPr="00453494">
        <w:rPr>
          <w:sz w:val="24"/>
          <w:szCs w:val="24"/>
        </w:rPr>
        <w:t>arena</w:t>
      </w:r>
      <w:r w:rsidR="00372F85">
        <w:rPr>
          <w:sz w:val="24"/>
          <w:szCs w:val="24"/>
          <w:lang w:val="en-US"/>
        </w:rPr>
        <w:t xml:space="preserve"> </w:t>
      </w:r>
      <w:r w:rsidRPr="00453494">
        <w:rPr>
          <w:sz w:val="24"/>
          <w:szCs w:val="24"/>
        </w:rPr>
        <w:t xml:space="preserve"> perkembangan otak yang khususnya peka terhadap logam ini, janinlah yang terutama mendapat </w:t>
      </w:r>
      <w:r w:rsidR="00372F85">
        <w:rPr>
          <w:sz w:val="24"/>
          <w:szCs w:val="24"/>
        </w:rPr>
        <w:t>risiko</w:t>
      </w:r>
      <w:r w:rsidRPr="00453494">
        <w:rPr>
          <w:sz w:val="24"/>
          <w:szCs w:val="24"/>
        </w:rPr>
        <w:t>.</w:t>
      </w:r>
    </w:p>
    <w:p w:rsidR="00124A46" w:rsidRPr="00453494" w:rsidRDefault="00964CED" w:rsidP="00964CED">
      <w:pPr>
        <w:pStyle w:val="NoSpacing"/>
        <w:tabs>
          <w:tab w:val="left" w:pos="270"/>
        </w:tabs>
        <w:spacing w:line="276" w:lineRule="auto"/>
        <w:ind w:left="284" w:hanging="284"/>
        <w:jc w:val="both"/>
        <w:rPr>
          <w:sz w:val="24"/>
          <w:szCs w:val="24"/>
        </w:rPr>
      </w:pPr>
      <w:r>
        <w:rPr>
          <w:sz w:val="24"/>
          <w:szCs w:val="24"/>
        </w:rPr>
        <w:lastRenderedPageBreak/>
        <w:t>3.</w:t>
      </w:r>
      <w:r>
        <w:rPr>
          <w:sz w:val="24"/>
          <w:szCs w:val="24"/>
        </w:rPr>
        <w:tab/>
      </w:r>
      <w:r w:rsidR="00372F85" w:rsidRPr="00453494">
        <w:rPr>
          <w:sz w:val="24"/>
          <w:szCs w:val="24"/>
        </w:rPr>
        <w:t>bahan-bahan pencemar yang dicurigai menimbulkan kanker</w:t>
      </w:r>
    </w:p>
    <w:p w:rsidR="00124A46" w:rsidRPr="00453494" w:rsidRDefault="00372F85" w:rsidP="00453494">
      <w:pPr>
        <w:pStyle w:val="NoSpacing"/>
        <w:spacing w:line="276" w:lineRule="auto"/>
        <w:ind w:left="284"/>
        <w:jc w:val="both"/>
        <w:rPr>
          <w:sz w:val="24"/>
          <w:szCs w:val="24"/>
        </w:rPr>
      </w:pPr>
      <w:r>
        <w:rPr>
          <w:sz w:val="24"/>
          <w:szCs w:val="24"/>
          <w:lang w:val="en-US"/>
        </w:rPr>
        <w:t>P</w:t>
      </w:r>
      <w:r w:rsidRPr="00453494">
        <w:rPr>
          <w:sz w:val="24"/>
          <w:szCs w:val="24"/>
        </w:rPr>
        <w:t>embakaran</w:t>
      </w:r>
      <w:r w:rsidR="00124A46" w:rsidRPr="00453494">
        <w:rPr>
          <w:sz w:val="24"/>
          <w:szCs w:val="24"/>
        </w:rPr>
        <w:t xml:space="preserve"> di</w:t>
      </w:r>
      <w:r>
        <w:rPr>
          <w:sz w:val="24"/>
          <w:szCs w:val="24"/>
          <w:lang w:val="en-US"/>
        </w:rPr>
        <w:t xml:space="preserve"> </w:t>
      </w:r>
      <w:r w:rsidR="00124A46" w:rsidRPr="00453494">
        <w:rPr>
          <w:sz w:val="24"/>
          <w:szCs w:val="24"/>
        </w:rPr>
        <w:t>dalam mesin menghasilkan berbagai bahan pencemar dalam bentuk gas dan partikulat yang umumnya berukuran lebih keci</w:t>
      </w:r>
      <w:r>
        <w:rPr>
          <w:sz w:val="24"/>
          <w:szCs w:val="24"/>
        </w:rPr>
        <w:t>l dari 2µm. Beberapa dari bahan</w:t>
      </w:r>
      <w:r w:rsidR="00124A46" w:rsidRPr="00453494">
        <w:rPr>
          <w:sz w:val="24"/>
          <w:szCs w:val="24"/>
        </w:rPr>
        <w:t xml:space="preserve">  pencemar  ini  merupakan  senyawa-senyawa  yang  bersifat  karsinogenik  dan mutagenik,   seperti   etilen,   formaldehid,   benzena,   metil  nitrit</w:t>
      </w:r>
      <w:r>
        <w:rPr>
          <w:sz w:val="24"/>
          <w:szCs w:val="24"/>
          <w:lang w:val="en-US"/>
        </w:rPr>
        <w:t>,</w:t>
      </w:r>
      <w:r w:rsidR="00124A46" w:rsidRPr="00453494">
        <w:rPr>
          <w:sz w:val="24"/>
          <w:szCs w:val="24"/>
        </w:rPr>
        <w:t xml:space="preserve">   dan   hidrokarbon poliaromatik  (PAH). Emisi  kendaraan  bermotor  yang  mengandung  senyawa  karsinogenik  diperkirakan dapat   menimbulkan   tumor   pada   organ   lain   selain   paru</w:t>
      </w:r>
      <w:r>
        <w:rPr>
          <w:sz w:val="24"/>
          <w:szCs w:val="24"/>
          <w:lang w:val="en-US"/>
        </w:rPr>
        <w:t>-</w:t>
      </w:r>
      <w:proofErr w:type="spellStart"/>
      <w:r>
        <w:rPr>
          <w:sz w:val="24"/>
          <w:szCs w:val="24"/>
          <w:lang w:val="en-US"/>
        </w:rPr>
        <w:t>paru</w:t>
      </w:r>
      <w:proofErr w:type="spellEnd"/>
      <w:r w:rsidR="00124A46" w:rsidRPr="00453494">
        <w:rPr>
          <w:sz w:val="24"/>
          <w:szCs w:val="24"/>
        </w:rPr>
        <w:t>.   Pada studi yang melibatkan populasi kecil (misalnya 1000 orang)</w:t>
      </w:r>
      <w:r>
        <w:rPr>
          <w:sz w:val="24"/>
          <w:szCs w:val="24"/>
          <w:lang w:val="en-US"/>
        </w:rPr>
        <w:t>,</w:t>
      </w:r>
      <w:r w:rsidR="00124A46" w:rsidRPr="00453494">
        <w:rPr>
          <w:sz w:val="24"/>
          <w:szCs w:val="24"/>
        </w:rPr>
        <w:t xml:space="preserve"> terasa wajar apabila hasil studi tentang sejenis tumor yang hanya terjadi pada beberapa  kasus  per  100.000  orang, menjadi negatif. Di dalam studi eksperimental, adanya  hubungan  antara  dosis  dan  respons  untuk  dosis  rendah  sangat  s</w:t>
      </w:r>
      <w:r>
        <w:rPr>
          <w:sz w:val="24"/>
          <w:szCs w:val="24"/>
        </w:rPr>
        <w:t>ulit  untuk dibuktikan</w:t>
      </w:r>
      <w:r w:rsidR="00124A46" w:rsidRPr="00453494">
        <w:rPr>
          <w:sz w:val="24"/>
          <w:szCs w:val="24"/>
        </w:rPr>
        <w:t xml:space="preserve"> karena  kecilnya  jumlah  orang  yang  dapat  diteliti.  </w:t>
      </w:r>
    </w:p>
    <w:p w:rsidR="00124A46" w:rsidRPr="00453494" w:rsidRDefault="00124A46" w:rsidP="00453494">
      <w:pPr>
        <w:pStyle w:val="NoSpacing"/>
        <w:spacing w:line="276" w:lineRule="auto"/>
        <w:ind w:left="284" w:hanging="284"/>
        <w:jc w:val="both"/>
        <w:rPr>
          <w:sz w:val="24"/>
          <w:szCs w:val="24"/>
        </w:rPr>
      </w:pPr>
      <w:r w:rsidRPr="00453494">
        <w:rPr>
          <w:sz w:val="24"/>
          <w:szCs w:val="24"/>
        </w:rPr>
        <w:t>4.</w:t>
      </w:r>
      <w:r w:rsidRPr="00453494">
        <w:rPr>
          <w:sz w:val="24"/>
          <w:szCs w:val="24"/>
        </w:rPr>
        <w:tab/>
        <w:t>Dampak terhadap lingkungan</w:t>
      </w:r>
    </w:p>
    <w:p w:rsidR="00021C18" w:rsidRPr="00453494" w:rsidRDefault="00124A46" w:rsidP="00453494">
      <w:pPr>
        <w:pStyle w:val="NoSpacing"/>
        <w:spacing w:line="276" w:lineRule="auto"/>
        <w:ind w:left="284"/>
        <w:contextualSpacing/>
        <w:jc w:val="both"/>
        <w:rPr>
          <w:sz w:val="24"/>
          <w:szCs w:val="24"/>
        </w:rPr>
      </w:pPr>
      <w:r w:rsidRPr="00453494">
        <w:rPr>
          <w:sz w:val="24"/>
          <w:szCs w:val="24"/>
        </w:rPr>
        <w:t>Senyawa CO2 sebenarnya merupakan komponen yang secara alamiah banyak terdapat di udara. Oleh karena itu</w:t>
      </w:r>
      <w:r w:rsidR="00372F85">
        <w:rPr>
          <w:sz w:val="24"/>
          <w:szCs w:val="24"/>
          <w:lang w:val="en-US"/>
        </w:rPr>
        <w:t>,</w:t>
      </w:r>
      <w:r w:rsidRPr="00453494">
        <w:rPr>
          <w:sz w:val="24"/>
          <w:szCs w:val="24"/>
        </w:rPr>
        <w:t xml:space="preserve"> CO2 dahulunya tidak mene</w:t>
      </w:r>
      <w:r w:rsidR="00C41D4C" w:rsidRPr="00453494">
        <w:rPr>
          <w:sz w:val="24"/>
          <w:szCs w:val="24"/>
        </w:rPr>
        <w:t>m</w:t>
      </w:r>
      <w:r w:rsidRPr="00453494">
        <w:rPr>
          <w:sz w:val="24"/>
          <w:szCs w:val="24"/>
        </w:rPr>
        <w:t>pati urutan  pencemaran  udara  yang  menjadi  perhatian  lebih  dari  normalnya  akibat penggunaan bahan bakar yang berlebihan  setiap tahunnya. Pen</w:t>
      </w:r>
      <w:r w:rsidR="00964CED">
        <w:rPr>
          <w:sz w:val="24"/>
          <w:szCs w:val="24"/>
        </w:rPr>
        <w:t xml:space="preserve">garuh CO2 disebut efek rumah </w:t>
      </w:r>
      <w:r w:rsidR="00964CED">
        <w:rPr>
          <w:sz w:val="24"/>
          <w:szCs w:val="24"/>
        </w:rPr>
        <w:lastRenderedPageBreak/>
        <w:t>kaca</w:t>
      </w:r>
      <w:r w:rsidR="00372F85">
        <w:rPr>
          <w:sz w:val="24"/>
          <w:szCs w:val="24"/>
          <w:lang w:val="en-US"/>
        </w:rPr>
        <w:t>.</w:t>
      </w:r>
      <w:r w:rsidR="00964CED">
        <w:rPr>
          <w:sz w:val="24"/>
          <w:szCs w:val="24"/>
        </w:rPr>
        <w:t xml:space="preserve"> CO2 </w:t>
      </w:r>
      <w:r w:rsidRPr="00453494">
        <w:rPr>
          <w:sz w:val="24"/>
          <w:szCs w:val="24"/>
        </w:rPr>
        <w:t>di</w:t>
      </w:r>
      <w:r w:rsidR="00964CED">
        <w:rPr>
          <w:sz w:val="24"/>
          <w:szCs w:val="24"/>
        </w:rPr>
        <w:t xml:space="preserve">atmosfer </w:t>
      </w:r>
      <w:r w:rsidRPr="00453494">
        <w:rPr>
          <w:sz w:val="24"/>
          <w:szCs w:val="24"/>
        </w:rPr>
        <w:t xml:space="preserve">dapat    menyerap    </w:t>
      </w:r>
      <w:r w:rsidR="00372F85">
        <w:rPr>
          <w:sz w:val="24"/>
          <w:szCs w:val="24"/>
        </w:rPr>
        <w:t>energ</w:t>
      </w:r>
      <w:proofErr w:type="spellStart"/>
      <w:r w:rsidR="00372F85">
        <w:rPr>
          <w:sz w:val="24"/>
          <w:szCs w:val="24"/>
          <w:lang w:val="en-US"/>
        </w:rPr>
        <w:t>i</w:t>
      </w:r>
      <w:proofErr w:type="spellEnd"/>
      <w:r w:rsidR="00C41D4C" w:rsidRPr="00453494">
        <w:rPr>
          <w:sz w:val="24"/>
          <w:szCs w:val="24"/>
        </w:rPr>
        <w:t>/</w:t>
      </w:r>
      <w:r w:rsidRPr="00453494">
        <w:rPr>
          <w:sz w:val="24"/>
          <w:szCs w:val="24"/>
        </w:rPr>
        <w:t xml:space="preserve">panas    dan menghalangi jalanya  energi  panas  tersebut  dari  atmosfer  ke  permukaan  yang  lebih tinggi. Keadaan ini menyebabkan meningkatnya suhu rata-rata di permukaan bumi </w:t>
      </w:r>
      <w:proofErr w:type="spellStart"/>
      <w:r w:rsidR="00372F85">
        <w:rPr>
          <w:sz w:val="24"/>
          <w:szCs w:val="24"/>
          <w:lang w:val="en-US"/>
        </w:rPr>
        <w:t>sehingga</w:t>
      </w:r>
      <w:proofErr w:type="spellEnd"/>
      <w:r w:rsidRPr="00453494">
        <w:rPr>
          <w:sz w:val="24"/>
          <w:szCs w:val="24"/>
        </w:rPr>
        <w:t xml:space="preserve"> dapat mengakibatkan meningginya permukaan air laut akibat melelehnya gunung- gunung es, yang pada akhirnya akan mengubah berbagai sirklus alamiah. </w:t>
      </w:r>
    </w:p>
    <w:p w:rsidR="00021C18" w:rsidRPr="00453494" w:rsidRDefault="00021C18" w:rsidP="00453494">
      <w:pPr>
        <w:pStyle w:val="NoSpacing"/>
        <w:spacing w:line="276" w:lineRule="auto"/>
        <w:ind w:left="284"/>
        <w:contextualSpacing/>
        <w:jc w:val="both"/>
        <w:rPr>
          <w:sz w:val="24"/>
          <w:szCs w:val="24"/>
        </w:rPr>
      </w:pPr>
    </w:p>
    <w:p w:rsidR="00021C18" w:rsidRPr="00453494" w:rsidRDefault="00964CED" w:rsidP="00964CED">
      <w:pPr>
        <w:spacing w:after="0"/>
        <w:ind w:right="6"/>
        <w:contextualSpacing/>
        <w:jc w:val="both"/>
        <w:rPr>
          <w:rFonts w:ascii="Times New Roman" w:hAnsi="Times New Roman" w:cs="Times New Roman"/>
          <w:b/>
        </w:rPr>
      </w:pPr>
      <w:r w:rsidRPr="00453494">
        <w:rPr>
          <w:rFonts w:ascii="Times New Roman" w:hAnsi="Times New Roman" w:cs="Times New Roman"/>
          <w:b/>
        </w:rPr>
        <w:t>ANALIS</w:t>
      </w:r>
      <w:r w:rsidR="00372F85">
        <w:rPr>
          <w:rFonts w:ascii="Times New Roman" w:hAnsi="Times New Roman" w:cs="Times New Roman"/>
          <w:b/>
          <w:lang w:val="en-US"/>
        </w:rPr>
        <w:t>IS</w:t>
      </w:r>
      <w:r w:rsidRPr="00453494">
        <w:rPr>
          <w:rFonts w:ascii="Times New Roman" w:hAnsi="Times New Roman" w:cs="Times New Roman"/>
          <w:b/>
        </w:rPr>
        <w:t xml:space="preserve"> DAN PEMBAHASAN</w:t>
      </w:r>
    </w:p>
    <w:p w:rsidR="00021C18" w:rsidRPr="00D82EF1" w:rsidRDefault="00021C18" w:rsidP="00453494">
      <w:pPr>
        <w:pStyle w:val="ListParagraph"/>
        <w:spacing w:after="0" w:line="276" w:lineRule="auto"/>
        <w:ind w:left="0" w:firstLine="567"/>
        <w:jc w:val="both"/>
        <w:rPr>
          <w:rFonts w:ascii="Times New Roman" w:hAnsi="Times New Roman"/>
          <w:lang w:val="en-US"/>
        </w:rPr>
      </w:pPr>
      <w:r w:rsidRPr="00453494">
        <w:rPr>
          <w:rFonts w:ascii="Times New Roman" w:hAnsi="Times New Roman"/>
        </w:rPr>
        <w:t>Pencemaran udara dinyatakan dengan ppm (</w:t>
      </w:r>
      <w:r w:rsidRPr="00453494">
        <w:rPr>
          <w:rFonts w:ascii="Times New Roman" w:hAnsi="Times New Roman"/>
          <w:i/>
        </w:rPr>
        <w:t>part per million</w:t>
      </w:r>
      <w:r w:rsidRPr="00453494">
        <w:rPr>
          <w:rFonts w:ascii="Times New Roman" w:hAnsi="Times New Roman"/>
        </w:rPr>
        <w:t>).  Contoh: 350 ppm karbon dioksida berarti dari sejuta molekul yang berbeda-beda di atmosfer, 350 molekul di</w:t>
      </w:r>
      <w:r w:rsidR="00372F85">
        <w:rPr>
          <w:rFonts w:ascii="Times New Roman" w:hAnsi="Times New Roman"/>
          <w:lang w:val="en-US"/>
        </w:rPr>
        <w:t xml:space="preserve"> </w:t>
      </w:r>
      <w:r w:rsidRPr="00453494">
        <w:rPr>
          <w:rFonts w:ascii="Times New Roman" w:hAnsi="Times New Roman"/>
        </w:rPr>
        <w:t>antaranya adalah molekul karbon d</w:t>
      </w:r>
      <w:r w:rsidR="00372F85">
        <w:rPr>
          <w:rFonts w:ascii="Times New Roman" w:hAnsi="Times New Roman"/>
        </w:rPr>
        <w:t>ioksida.  Atau dengan kata lain</w:t>
      </w:r>
      <w:r w:rsidR="00372F85">
        <w:rPr>
          <w:rFonts w:ascii="Times New Roman" w:hAnsi="Times New Roman"/>
          <w:lang w:val="en-US"/>
        </w:rPr>
        <w:t>,</w:t>
      </w:r>
      <w:r w:rsidRPr="00453494">
        <w:rPr>
          <w:rFonts w:ascii="Times New Roman" w:hAnsi="Times New Roman"/>
        </w:rPr>
        <w:t xml:space="preserve"> dalam satu juta molekul, 350 molekul merupakan karbon dioksida dan 999.650 molekul lain.  Satuan yang dipakai untuk nilai ambang batas adalah bagian dalam sejuta yang disingkat dengan ppm (</w:t>
      </w:r>
      <w:r w:rsidRPr="00453494">
        <w:rPr>
          <w:rFonts w:ascii="Times New Roman" w:hAnsi="Times New Roman"/>
          <w:i/>
        </w:rPr>
        <w:t>part per million</w:t>
      </w:r>
      <w:r w:rsidRPr="00453494">
        <w:rPr>
          <w:rFonts w:ascii="Times New Roman" w:hAnsi="Times New Roman"/>
        </w:rPr>
        <w:t>). Satuan mg/m3 biasanya dikonversikan</w:t>
      </w:r>
      <w:r w:rsidR="00D82EF1">
        <w:rPr>
          <w:rFonts w:ascii="Times New Roman" w:hAnsi="Times New Roman"/>
        </w:rPr>
        <w:t xml:space="preserve"> kepada satuan mg/liter melalui</w:t>
      </w:r>
    </w:p>
    <w:p w:rsidR="00021C18" w:rsidRPr="00453494" w:rsidRDefault="00021C18" w:rsidP="00453494">
      <w:pPr>
        <w:pStyle w:val="ListParagraph"/>
        <w:tabs>
          <w:tab w:val="left" w:pos="426"/>
        </w:tabs>
        <w:spacing w:after="0" w:line="276" w:lineRule="auto"/>
        <w:ind w:left="0"/>
        <w:jc w:val="both"/>
        <w:rPr>
          <w:rFonts w:ascii="Times New Roman" w:hAnsi="Times New Roman"/>
        </w:rPr>
      </w:pPr>
      <w:r w:rsidRPr="00453494">
        <w:rPr>
          <w:rFonts w:ascii="Times New Roman" w:hAnsi="Times New Roman"/>
          <w:noProof/>
          <w:lang w:val="en-US" w:eastAsia="en-US"/>
        </w:rPr>
        <w:drawing>
          <wp:inline distT="0" distB="0" distL="0" distR="0">
            <wp:extent cx="2381250" cy="464269"/>
            <wp:effectExtent l="19050" t="0" r="0" b="0"/>
            <wp:docPr id="1" name="Picture 1" descr="gb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726"/>
                    <pic:cNvPicPr>
                      <a:picLocks noChangeAspect="1" noChangeArrowheads="1"/>
                    </pic:cNvPicPr>
                  </pic:nvPicPr>
                  <pic:blipFill>
                    <a:blip r:embed="rId11" cstate="print"/>
                    <a:srcRect/>
                    <a:stretch>
                      <a:fillRect/>
                    </a:stretch>
                  </pic:blipFill>
                  <pic:spPr bwMode="auto">
                    <a:xfrm>
                      <a:off x="0" y="0"/>
                      <a:ext cx="2381250" cy="464269"/>
                    </a:xfrm>
                    <a:prstGeom prst="rect">
                      <a:avLst/>
                    </a:prstGeom>
                    <a:noFill/>
                    <a:ln w="9525">
                      <a:noFill/>
                      <a:miter lim="800000"/>
                      <a:headEnd/>
                      <a:tailEnd/>
                    </a:ln>
                  </pic:spPr>
                </pic:pic>
              </a:graphicData>
            </a:graphic>
          </wp:inline>
        </w:drawing>
      </w:r>
      <w:r w:rsidRPr="00453494">
        <w:rPr>
          <w:rFonts w:ascii="Times New Roman" w:hAnsi="Times New Roman"/>
        </w:rPr>
        <w:t>(1)</w:t>
      </w:r>
    </w:p>
    <w:p w:rsidR="00A6170B" w:rsidRDefault="00A6170B" w:rsidP="00453494">
      <w:pPr>
        <w:pStyle w:val="ListParagraph"/>
        <w:tabs>
          <w:tab w:val="left" w:pos="426"/>
        </w:tabs>
        <w:spacing w:after="0" w:line="276" w:lineRule="auto"/>
        <w:ind w:left="0"/>
        <w:jc w:val="both"/>
        <w:rPr>
          <w:rFonts w:ascii="Times New Roman" w:hAnsi="Times New Roman"/>
          <w:lang w:val="en-US"/>
        </w:rPr>
      </w:pPr>
    </w:p>
    <w:p w:rsidR="00021C18" w:rsidRPr="00453494" w:rsidRDefault="00D82EF1" w:rsidP="00453494">
      <w:pPr>
        <w:pStyle w:val="ListParagraph"/>
        <w:tabs>
          <w:tab w:val="left" w:pos="426"/>
        </w:tabs>
        <w:spacing w:after="0" w:line="276" w:lineRule="auto"/>
        <w:ind w:left="0"/>
        <w:jc w:val="both"/>
        <w:rPr>
          <w:rFonts w:ascii="Times New Roman" w:hAnsi="Times New Roman"/>
        </w:rPr>
      </w:pPr>
      <w:proofErr w:type="spellStart"/>
      <w:proofErr w:type="gramStart"/>
      <w:r>
        <w:rPr>
          <w:rFonts w:ascii="Times New Roman" w:hAnsi="Times New Roman"/>
          <w:lang w:val="en-US"/>
        </w:rPr>
        <w:t>dengan</w:t>
      </w:r>
      <w:proofErr w:type="spellEnd"/>
      <w:proofErr w:type="gramEnd"/>
    </w:p>
    <w:p w:rsidR="00021C18" w:rsidRPr="00453494" w:rsidRDefault="00021C18" w:rsidP="00453494">
      <w:pPr>
        <w:pStyle w:val="ListParagraph"/>
        <w:tabs>
          <w:tab w:val="left" w:pos="851"/>
          <w:tab w:val="left" w:pos="1134"/>
        </w:tabs>
        <w:spacing w:after="0" w:line="276" w:lineRule="auto"/>
        <w:ind w:left="1134" w:hanging="1134"/>
        <w:jc w:val="both"/>
        <w:rPr>
          <w:rFonts w:ascii="Times New Roman" w:hAnsi="Times New Roman"/>
        </w:rPr>
      </w:pPr>
      <w:r w:rsidRPr="00453494">
        <w:rPr>
          <w:rFonts w:ascii="Times New Roman" w:hAnsi="Times New Roman"/>
        </w:rPr>
        <w:t>ppm</w:t>
      </w:r>
      <w:r w:rsidRPr="00453494">
        <w:rPr>
          <w:rFonts w:ascii="Times New Roman" w:hAnsi="Times New Roman"/>
        </w:rPr>
        <w:tab/>
        <w:t>=</w:t>
      </w:r>
      <w:r w:rsidRPr="00453494">
        <w:rPr>
          <w:rFonts w:ascii="Times New Roman" w:hAnsi="Times New Roman"/>
        </w:rPr>
        <w:tab/>
      </w:r>
      <w:r w:rsidRPr="00453494">
        <w:rPr>
          <w:rFonts w:ascii="Times New Roman" w:hAnsi="Times New Roman"/>
          <w:i/>
        </w:rPr>
        <w:t>part per million</w:t>
      </w:r>
      <w:r w:rsidRPr="00453494">
        <w:rPr>
          <w:rFonts w:ascii="Times New Roman" w:hAnsi="Times New Roman"/>
        </w:rPr>
        <w:t xml:space="preserve"> (bagian dalam sejuta)</w:t>
      </w:r>
    </w:p>
    <w:p w:rsidR="00021C18" w:rsidRPr="00453494" w:rsidRDefault="00021C18" w:rsidP="00453494">
      <w:pPr>
        <w:pStyle w:val="ListParagraph"/>
        <w:tabs>
          <w:tab w:val="left" w:pos="851"/>
          <w:tab w:val="left" w:pos="1134"/>
        </w:tabs>
        <w:spacing w:after="0" w:line="276" w:lineRule="auto"/>
        <w:ind w:left="1134" w:hanging="1134"/>
        <w:jc w:val="both"/>
        <w:rPr>
          <w:rFonts w:ascii="Times New Roman" w:hAnsi="Times New Roman"/>
        </w:rPr>
      </w:pPr>
      <w:r w:rsidRPr="00453494">
        <w:rPr>
          <w:rFonts w:ascii="Times New Roman" w:hAnsi="Times New Roman"/>
        </w:rPr>
        <w:t>M</w:t>
      </w:r>
      <w:r w:rsidRPr="00453494">
        <w:rPr>
          <w:rFonts w:ascii="Times New Roman" w:hAnsi="Times New Roman"/>
        </w:rPr>
        <w:tab/>
        <w:t>=</w:t>
      </w:r>
      <w:r w:rsidRPr="00453494">
        <w:rPr>
          <w:rFonts w:ascii="Times New Roman" w:hAnsi="Times New Roman"/>
        </w:rPr>
        <w:tab/>
        <w:t xml:space="preserve">berat molekul </w:t>
      </w:r>
    </w:p>
    <w:p w:rsidR="00021C18" w:rsidRPr="00453494" w:rsidRDefault="00021C18" w:rsidP="00453494">
      <w:pPr>
        <w:pStyle w:val="ListParagraph"/>
        <w:tabs>
          <w:tab w:val="left" w:pos="851"/>
          <w:tab w:val="left" w:pos="1134"/>
        </w:tabs>
        <w:spacing w:after="0" w:line="276" w:lineRule="auto"/>
        <w:ind w:left="1134" w:hanging="1134"/>
        <w:jc w:val="both"/>
        <w:rPr>
          <w:rFonts w:ascii="Times New Roman" w:hAnsi="Times New Roman"/>
        </w:rPr>
      </w:pPr>
      <w:r w:rsidRPr="00453494">
        <w:rPr>
          <w:rFonts w:ascii="Times New Roman" w:hAnsi="Times New Roman"/>
        </w:rPr>
        <w:t>P</w:t>
      </w:r>
      <w:r w:rsidRPr="00453494">
        <w:rPr>
          <w:rFonts w:ascii="Times New Roman" w:hAnsi="Times New Roman"/>
        </w:rPr>
        <w:tab/>
        <w:t>=</w:t>
      </w:r>
      <w:r w:rsidRPr="00453494">
        <w:rPr>
          <w:rFonts w:ascii="Times New Roman" w:hAnsi="Times New Roman"/>
        </w:rPr>
        <w:tab/>
        <w:t>tekanan dalam mm. Hg.</w:t>
      </w:r>
    </w:p>
    <w:p w:rsidR="00021C18" w:rsidRPr="00453494" w:rsidRDefault="00021C18" w:rsidP="00453494">
      <w:pPr>
        <w:pStyle w:val="ListParagraph"/>
        <w:tabs>
          <w:tab w:val="left" w:pos="851"/>
          <w:tab w:val="left" w:pos="1134"/>
        </w:tabs>
        <w:spacing w:after="0" w:line="276" w:lineRule="auto"/>
        <w:ind w:left="1134" w:hanging="1134"/>
        <w:jc w:val="both"/>
        <w:rPr>
          <w:rFonts w:ascii="Times New Roman" w:hAnsi="Times New Roman"/>
        </w:rPr>
      </w:pPr>
      <w:r w:rsidRPr="00453494">
        <w:rPr>
          <w:rFonts w:ascii="Times New Roman" w:hAnsi="Times New Roman"/>
        </w:rPr>
        <w:t>t</w:t>
      </w:r>
      <w:r w:rsidRPr="00453494">
        <w:rPr>
          <w:rFonts w:ascii="Times New Roman" w:hAnsi="Times New Roman"/>
        </w:rPr>
        <w:tab/>
        <w:t>=</w:t>
      </w:r>
      <w:r w:rsidRPr="00453494">
        <w:rPr>
          <w:rFonts w:ascii="Times New Roman" w:hAnsi="Times New Roman"/>
        </w:rPr>
        <w:tab/>
        <w:t xml:space="preserve">suhu dalam derajat Celcius </w:t>
      </w:r>
    </w:p>
    <w:p w:rsidR="00021C18" w:rsidRPr="00453494" w:rsidRDefault="00021C18" w:rsidP="00453494">
      <w:pPr>
        <w:pStyle w:val="NoSpacing"/>
        <w:tabs>
          <w:tab w:val="left" w:pos="851"/>
          <w:tab w:val="left" w:pos="1134"/>
        </w:tabs>
        <w:spacing w:line="276" w:lineRule="auto"/>
        <w:ind w:left="1134" w:hanging="1134"/>
        <w:contextualSpacing/>
        <w:jc w:val="both"/>
      </w:pPr>
      <w:r w:rsidRPr="00453494">
        <w:t>mg/1</w:t>
      </w:r>
      <w:r w:rsidRPr="00453494">
        <w:tab/>
        <w:t>=</w:t>
      </w:r>
      <w:r w:rsidRPr="00453494">
        <w:tab/>
        <w:t>satuan untuk ppm</w:t>
      </w:r>
    </w:p>
    <w:p w:rsidR="00021C18" w:rsidRPr="00453494" w:rsidRDefault="00021C18" w:rsidP="00453494">
      <w:pPr>
        <w:pStyle w:val="NoSpacing"/>
        <w:tabs>
          <w:tab w:val="left" w:pos="851"/>
          <w:tab w:val="left" w:pos="1134"/>
        </w:tabs>
        <w:spacing w:line="276" w:lineRule="auto"/>
        <w:ind w:left="1134" w:hanging="1134"/>
        <w:contextualSpacing/>
        <w:jc w:val="both"/>
      </w:pPr>
    </w:p>
    <w:p w:rsidR="00021C18" w:rsidRDefault="00021C18" w:rsidP="00453494">
      <w:pPr>
        <w:pStyle w:val="ListParagraph"/>
        <w:tabs>
          <w:tab w:val="left" w:pos="993"/>
          <w:tab w:val="left" w:pos="1276"/>
        </w:tabs>
        <w:spacing w:after="0" w:line="276" w:lineRule="auto"/>
        <w:ind w:left="0"/>
        <w:jc w:val="both"/>
        <w:rPr>
          <w:rFonts w:ascii="Times New Roman" w:hAnsi="Times New Roman"/>
          <w:lang w:val="en-US"/>
        </w:rPr>
      </w:pPr>
      <w:r w:rsidRPr="00453494">
        <w:rPr>
          <w:rFonts w:ascii="Times New Roman" w:hAnsi="Times New Roman"/>
        </w:rPr>
        <w:t xml:space="preserve">Satuan pengukuran Partikulat </w:t>
      </w:r>
      <w:r w:rsidRPr="00453494">
        <w:rPr>
          <w:rFonts w:ascii="Times New Roman" w:hAnsi="Times New Roman"/>
          <w:i/>
        </w:rPr>
        <w:t>fallout</w:t>
      </w:r>
      <w:r w:rsidRPr="00453494">
        <w:rPr>
          <w:rFonts w:ascii="Times New Roman" w:hAnsi="Times New Roman"/>
        </w:rPr>
        <w:t xml:space="preserve"> (jatuhan) dinyatakan dalam mg/cm2 per waktu (mg/cm2, bulan atau mg/cm2, </w:t>
      </w:r>
      <w:r w:rsidRPr="00453494">
        <w:rPr>
          <w:rFonts w:ascii="Times New Roman" w:hAnsi="Times New Roman"/>
        </w:rPr>
        <w:lastRenderedPageBreak/>
        <w:t>tahun). Pengukuran partikulat tersuspensi dan kontaminan gas diberikan dalam masa per</w:t>
      </w:r>
      <w:r w:rsidR="00D82EF1">
        <w:rPr>
          <w:rFonts w:ascii="Times New Roman" w:hAnsi="Times New Roman"/>
          <w:lang w:val="en-US"/>
        </w:rPr>
        <w:t xml:space="preserve"> </w:t>
      </w:r>
      <w:r w:rsidRPr="00453494">
        <w:rPr>
          <w:rFonts w:ascii="Times New Roman" w:hAnsi="Times New Roman"/>
        </w:rPr>
        <w:t xml:space="preserve">satuan volume seperti mikrogram per meter kubik (μg/m3) yang sebelumnya dalam ppm. Perubahan ppm menjadi μg/m3  </w:t>
      </w:r>
      <w:r w:rsidR="00D82EF1">
        <w:rPr>
          <w:rFonts w:ascii="Times New Roman" w:hAnsi="Times New Roman"/>
        </w:rPr>
        <w:t>dapat dilakukan sebagai berikut</w:t>
      </w:r>
      <w:r w:rsidR="00D82EF1">
        <w:rPr>
          <w:rFonts w:ascii="Times New Roman" w:hAnsi="Times New Roman"/>
          <w:lang w:val="en-US"/>
        </w:rPr>
        <w:t>.</w:t>
      </w:r>
      <w:r w:rsidRPr="00453494">
        <w:rPr>
          <w:rFonts w:ascii="Times New Roman" w:hAnsi="Times New Roman"/>
        </w:rPr>
        <w:t xml:space="preserve"> </w:t>
      </w:r>
    </w:p>
    <w:p w:rsidR="00021C18" w:rsidRPr="00E32EC0" w:rsidRDefault="00E32EC0" w:rsidP="00E32EC0">
      <w:pPr>
        <w:pStyle w:val="ListParagraph"/>
        <w:tabs>
          <w:tab w:val="left" w:pos="993"/>
          <w:tab w:val="left" w:pos="1276"/>
        </w:tabs>
        <w:spacing w:after="0" w:line="276" w:lineRule="auto"/>
        <w:ind w:left="0"/>
        <w:jc w:val="both"/>
        <w:rPr>
          <w:rFonts w:ascii="Times New Roman" w:hAnsi="Times New Roman"/>
          <w:lang w:val="en-US"/>
        </w:rPr>
      </w:pPr>
      <w:r w:rsidRPr="00E32EC0">
        <w:rPr>
          <w:rFonts w:ascii="Times New Roman" w:hAnsi="Times New Roman"/>
          <w:lang w:val="en-US"/>
        </w:rPr>
        <w:drawing>
          <wp:inline distT="0" distB="0" distL="0" distR="0">
            <wp:extent cx="1828800" cy="294634"/>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9688" t="57600" r="60000" b="36800"/>
                    <a:stretch>
                      <a:fillRect/>
                    </a:stretch>
                  </pic:blipFill>
                  <pic:spPr bwMode="auto">
                    <a:xfrm>
                      <a:off x="0" y="0"/>
                      <a:ext cx="1857754" cy="299299"/>
                    </a:xfrm>
                    <a:prstGeom prst="rect">
                      <a:avLst/>
                    </a:prstGeom>
                    <a:noFill/>
                    <a:ln w="9525">
                      <a:noFill/>
                      <a:miter lim="800000"/>
                      <a:headEnd/>
                      <a:tailEnd/>
                    </a:ln>
                  </pic:spPr>
                </pic:pic>
              </a:graphicData>
            </a:graphic>
          </wp:inline>
        </w:drawing>
      </w:r>
      <w:r>
        <w:rPr>
          <w:rFonts w:ascii="Times New Roman" w:hAnsi="Times New Roman"/>
          <w:lang w:val="en-US"/>
        </w:rPr>
        <w:t xml:space="preserve">         </w:t>
      </w:r>
      <w:r w:rsidRPr="00453494">
        <w:rPr>
          <w:rFonts w:ascii="Times New Roman" w:hAnsi="Times New Roman"/>
        </w:rPr>
        <w:t>(2)</w:t>
      </w:r>
    </w:p>
    <w:p w:rsidR="00021C18" w:rsidRPr="00453494" w:rsidRDefault="00021C18" w:rsidP="00453494">
      <w:pPr>
        <w:pStyle w:val="ListParagraph"/>
        <w:tabs>
          <w:tab w:val="left" w:pos="426"/>
        </w:tabs>
        <w:spacing w:after="0" w:line="276" w:lineRule="auto"/>
        <w:ind w:left="0"/>
        <w:jc w:val="both"/>
        <w:rPr>
          <w:rFonts w:ascii="Times New Roman" w:hAnsi="Times New Roman"/>
        </w:rPr>
      </w:pPr>
      <w:r w:rsidRPr="00453494">
        <w:rPr>
          <w:rFonts w:ascii="Times New Roman" w:hAnsi="Times New Roman"/>
        </w:rPr>
        <w:t>Liter per mol</w:t>
      </w:r>
      <w:r w:rsidR="00D82EF1">
        <w:rPr>
          <w:rFonts w:ascii="Times New Roman" w:hAnsi="Times New Roman"/>
          <w:lang w:val="en-US"/>
        </w:rPr>
        <w:t>,</w:t>
      </w:r>
      <w:r w:rsidRPr="00453494">
        <w:rPr>
          <w:rFonts w:ascii="Times New Roman" w:hAnsi="Times New Roman"/>
        </w:rPr>
        <w:t xml:space="preserve"> </w:t>
      </w:r>
      <w:r w:rsidR="00D82EF1">
        <w:rPr>
          <w:rFonts w:ascii="Times New Roman" w:hAnsi="Times New Roman"/>
          <w:lang w:val="en-US"/>
        </w:rPr>
        <w:t xml:space="preserve">yang </w:t>
      </w:r>
      <w:r w:rsidRPr="00453494">
        <w:rPr>
          <w:rFonts w:ascii="Times New Roman" w:hAnsi="Times New Roman"/>
        </w:rPr>
        <w:t>dipengaruhi oleh suhu dan tekanan gas, menurut hukum Avogadro adalah satu mol dari gas menempati volume yang sama dengan satu mol gas lainnya pada tekanan dan temperatur yang sama. Pada 273</w:t>
      </w:r>
      <w:r w:rsidR="003C35EF" w:rsidRPr="00453494">
        <w:rPr>
          <w:rFonts w:ascii="Times New Roman" w:hAnsi="Times New Roman"/>
        </w:rPr>
        <w:sym w:font="Symbol" w:char="F0B0"/>
      </w:r>
      <w:r w:rsidRPr="00453494">
        <w:rPr>
          <w:rFonts w:ascii="Times New Roman" w:hAnsi="Times New Roman"/>
        </w:rPr>
        <w:t xml:space="preserve"> K atau 0</w:t>
      </w:r>
      <w:r w:rsidR="003C35EF" w:rsidRPr="00453494">
        <w:rPr>
          <w:rFonts w:ascii="Times New Roman" w:hAnsi="Times New Roman"/>
        </w:rPr>
        <w:t>º</w:t>
      </w:r>
      <w:r w:rsidRPr="00453494">
        <w:rPr>
          <w:rFonts w:ascii="Times New Roman" w:hAnsi="Times New Roman"/>
        </w:rPr>
        <w:t>C dan tekanan 1 atm (760 mmHg) dalam kondisi standar untuk kebanyakan reaksi kimia</w:t>
      </w:r>
      <w:r w:rsidR="00D82EF1">
        <w:rPr>
          <w:rFonts w:ascii="Times New Roman" w:hAnsi="Times New Roman"/>
          <w:lang w:val="en-US"/>
        </w:rPr>
        <w:t>,</w:t>
      </w:r>
      <w:r w:rsidRPr="00453494">
        <w:rPr>
          <w:rFonts w:ascii="Times New Roman" w:hAnsi="Times New Roman"/>
        </w:rPr>
        <w:t xml:space="preserve"> volume ini adalah 22,4 liter/mol.</w:t>
      </w:r>
    </w:p>
    <w:p w:rsidR="00021C18" w:rsidRPr="00A6170B" w:rsidRDefault="00021C18" w:rsidP="00453494">
      <w:pPr>
        <w:tabs>
          <w:tab w:val="left" w:pos="426"/>
        </w:tabs>
        <w:spacing w:after="0"/>
        <w:jc w:val="both"/>
        <w:rPr>
          <w:rFonts w:ascii="Times New Roman" w:hAnsi="Times New Roman"/>
          <w:lang w:val="en-US"/>
        </w:rPr>
      </w:pPr>
      <w:r w:rsidRPr="00453494">
        <w:rPr>
          <w:rFonts w:ascii="Times New Roman" w:hAnsi="Times New Roman"/>
        </w:rPr>
        <w:tab/>
        <w:t>Berikut merupakan contoh perhitungan konsentrasi polutan</w:t>
      </w:r>
    </w:p>
    <w:p w:rsidR="00021C18" w:rsidRPr="00453494" w:rsidRDefault="00021C18" w:rsidP="00453494">
      <w:pPr>
        <w:pStyle w:val="ListParagraph"/>
        <w:numPr>
          <w:ilvl w:val="0"/>
          <w:numId w:val="6"/>
        </w:numPr>
        <w:autoSpaceDE w:val="0"/>
        <w:autoSpaceDN w:val="0"/>
        <w:adjustRightInd w:val="0"/>
        <w:spacing w:after="0" w:line="276" w:lineRule="auto"/>
        <w:ind w:left="426" w:hanging="426"/>
        <w:jc w:val="both"/>
        <w:rPr>
          <w:rFonts w:ascii="Times New Roman" w:hAnsi="Times New Roman"/>
        </w:rPr>
      </w:pPr>
      <w:r w:rsidRPr="00453494">
        <w:rPr>
          <w:rFonts w:ascii="Times New Roman" w:hAnsi="Times New Roman"/>
        </w:rPr>
        <w:t>Menggunakan Persamaan Matematis</w:t>
      </w:r>
    </w:p>
    <w:p w:rsidR="00021C18" w:rsidRPr="00453494" w:rsidRDefault="00021C18" w:rsidP="00453494">
      <w:pPr>
        <w:autoSpaceDE w:val="0"/>
        <w:autoSpaceDN w:val="0"/>
        <w:adjustRightInd w:val="0"/>
        <w:spacing w:after="0"/>
        <w:contextualSpacing/>
        <w:jc w:val="both"/>
        <w:rPr>
          <w:rFonts w:ascii="Times New Roman" w:hAnsi="Times New Roman" w:cs="Times New Roman"/>
        </w:rPr>
      </w:pPr>
      <w:r w:rsidRPr="00453494">
        <w:rPr>
          <w:rFonts w:ascii="Times New Roman" w:hAnsi="Times New Roman" w:cs="Times New Roman"/>
        </w:rPr>
        <w:t>Teknik analisis data untuk menentukan konsentrasi polutan akibat emisi kendaraan bermotor, yaitu sebagai berikut:</w:t>
      </w:r>
    </w:p>
    <w:p w:rsidR="00021C18" w:rsidRPr="00453494" w:rsidRDefault="00021C18" w:rsidP="00453494">
      <w:pPr>
        <w:pStyle w:val="ListParagraph"/>
        <w:numPr>
          <w:ilvl w:val="0"/>
          <w:numId w:val="10"/>
        </w:numPr>
        <w:tabs>
          <w:tab w:val="left" w:pos="426"/>
        </w:tabs>
        <w:autoSpaceDE w:val="0"/>
        <w:autoSpaceDN w:val="0"/>
        <w:adjustRightInd w:val="0"/>
        <w:spacing w:after="0" w:line="276" w:lineRule="auto"/>
        <w:ind w:left="426" w:hanging="426"/>
        <w:jc w:val="both"/>
        <w:rPr>
          <w:rFonts w:ascii="Times New Roman" w:hAnsi="Times New Roman"/>
        </w:rPr>
      </w:pPr>
      <w:r w:rsidRPr="00453494">
        <w:rPr>
          <w:rFonts w:ascii="Times New Roman" w:hAnsi="Times New Roman"/>
        </w:rPr>
        <w:t>Menganalisis komposisi lalu lintas yaitu data-data pada ruas jalan dan menghitung jumlah kendaraan berdasarkan jenisnya dan jenis bahan bakarnya.</w:t>
      </w:r>
    </w:p>
    <w:p w:rsidR="00021C18" w:rsidRPr="00453494" w:rsidRDefault="00021C18" w:rsidP="00453494">
      <w:pPr>
        <w:pStyle w:val="ListParagraph"/>
        <w:numPr>
          <w:ilvl w:val="0"/>
          <w:numId w:val="10"/>
        </w:numPr>
        <w:tabs>
          <w:tab w:val="left" w:pos="426"/>
        </w:tabs>
        <w:autoSpaceDE w:val="0"/>
        <w:autoSpaceDN w:val="0"/>
        <w:adjustRightInd w:val="0"/>
        <w:spacing w:after="0" w:line="276" w:lineRule="auto"/>
        <w:ind w:left="426" w:hanging="426"/>
        <w:jc w:val="both"/>
        <w:rPr>
          <w:rFonts w:ascii="Times New Roman" w:hAnsi="Times New Roman"/>
        </w:rPr>
      </w:pPr>
      <w:r w:rsidRPr="00453494">
        <w:rPr>
          <w:rFonts w:ascii="Times New Roman" w:hAnsi="Times New Roman"/>
        </w:rPr>
        <w:t>Menormalisasi volume kendaraan ke satuan mobil penumpang (smp) yaitu menentukan nilai faktor pengali dan jenis kota lokasi p</w:t>
      </w:r>
      <w:r w:rsidR="00D82EF1">
        <w:rPr>
          <w:rFonts w:ascii="Times New Roman" w:hAnsi="Times New Roman"/>
        </w:rPr>
        <w:t>enelitian serta jenis kendaraan</w:t>
      </w:r>
      <w:r w:rsidR="00D82EF1">
        <w:rPr>
          <w:rFonts w:ascii="Times New Roman" w:hAnsi="Times New Roman"/>
          <w:lang w:val="en-US"/>
        </w:rPr>
        <w:t>.</w:t>
      </w:r>
      <w:r w:rsidR="00D82EF1">
        <w:rPr>
          <w:rFonts w:ascii="Times New Roman" w:hAnsi="Times New Roman"/>
        </w:rPr>
        <w:t xml:space="preserve"> </w:t>
      </w:r>
      <w:r w:rsidR="00D82EF1">
        <w:rPr>
          <w:rFonts w:ascii="Times New Roman" w:hAnsi="Times New Roman"/>
          <w:lang w:val="en-US"/>
        </w:rPr>
        <w:t>S</w:t>
      </w:r>
      <w:r w:rsidRPr="00453494">
        <w:rPr>
          <w:rFonts w:ascii="Times New Roman" w:hAnsi="Times New Roman"/>
        </w:rPr>
        <w:t>etelah itu</w:t>
      </w:r>
      <w:r w:rsidR="00D82EF1">
        <w:rPr>
          <w:rFonts w:ascii="Times New Roman" w:hAnsi="Times New Roman"/>
          <w:lang w:val="en-US"/>
        </w:rPr>
        <w:t>,</w:t>
      </w:r>
      <w:r w:rsidRPr="00453494">
        <w:rPr>
          <w:rFonts w:ascii="Times New Roman" w:hAnsi="Times New Roman"/>
        </w:rPr>
        <w:t xml:space="preserve"> </w:t>
      </w:r>
      <w:proofErr w:type="spellStart"/>
      <w:r w:rsidR="00D82EF1">
        <w:rPr>
          <w:rFonts w:ascii="Times New Roman" w:hAnsi="Times New Roman"/>
          <w:lang w:val="en-US"/>
        </w:rPr>
        <w:t>di</w:t>
      </w:r>
      <w:proofErr w:type="spellEnd"/>
      <w:r w:rsidRPr="00453494">
        <w:rPr>
          <w:rFonts w:ascii="Times New Roman" w:hAnsi="Times New Roman"/>
        </w:rPr>
        <w:t xml:space="preserve">hitung volume kendaraan dalam smp/detik dengan mengalikan faktor pengali emisi CO dan NOx dengan jumlah </w:t>
      </w:r>
      <w:r w:rsidRPr="00453494">
        <w:rPr>
          <w:rFonts w:ascii="Times New Roman" w:hAnsi="Times New Roman"/>
        </w:rPr>
        <w:lastRenderedPageBreak/>
        <w:t>kendaraan.  Faktor pengali untuk jenis emisi CO dan NOx dapat dilihat pada Tabel 2 dan 3.</w:t>
      </w:r>
    </w:p>
    <w:p w:rsidR="00021C18" w:rsidRPr="00964CED" w:rsidRDefault="00021C18" w:rsidP="00453494">
      <w:pPr>
        <w:pStyle w:val="ListParagraph"/>
        <w:numPr>
          <w:ilvl w:val="0"/>
          <w:numId w:val="10"/>
        </w:numPr>
        <w:tabs>
          <w:tab w:val="left" w:pos="426"/>
        </w:tabs>
        <w:autoSpaceDE w:val="0"/>
        <w:autoSpaceDN w:val="0"/>
        <w:adjustRightInd w:val="0"/>
        <w:spacing w:after="0" w:line="276" w:lineRule="auto"/>
        <w:ind w:left="426" w:hanging="426"/>
        <w:jc w:val="both"/>
        <w:rPr>
          <w:rFonts w:ascii="Times New Roman" w:hAnsi="Times New Roman"/>
        </w:rPr>
      </w:pPr>
      <w:r w:rsidRPr="00453494">
        <w:rPr>
          <w:rFonts w:ascii="Times New Roman" w:hAnsi="Times New Roman"/>
        </w:rPr>
        <w:t xml:space="preserve">Menghitung kekuatan emisi yaitu dengan mengetahui nilai faktor emisi kendaraan bermotor dengan menggunakan nilai faktor emisi (Tabel 3) dengan tipe </w:t>
      </w:r>
      <w:r w:rsidR="00D82EF1">
        <w:rPr>
          <w:rFonts w:ascii="Times New Roman" w:hAnsi="Times New Roman"/>
        </w:rPr>
        <w:t>kendaraan dan jenis bahan bakar</w:t>
      </w:r>
      <w:r w:rsidR="00D82EF1">
        <w:rPr>
          <w:rFonts w:ascii="Times New Roman" w:hAnsi="Times New Roman"/>
          <w:lang w:val="en-US"/>
        </w:rPr>
        <w:t>.</w:t>
      </w:r>
      <w:r w:rsidR="00D82EF1">
        <w:rPr>
          <w:rFonts w:ascii="Times New Roman" w:hAnsi="Times New Roman"/>
        </w:rPr>
        <w:t xml:space="preserve"> </w:t>
      </w:r>
      <w:r w:rsidR="00D82EF1">
        <w:rPr>
          <w:rFonts w:ascii="Times New Roman" w:hAnsi="Times New Roman"/>
          <w:lang w:val="en-US"/>
        </w:rPr>
        <w:t>S</w:t>
      </w:r>
      <w:r w:rsidRPr="00453494">
        <w:rPr>
          <w:rFonts w:ascii="Times New Roman" w:hAnsi="Times New Roman"/>
        </w:rPr>
        <w:t>etelah itu</w:t>
      </w:r>
      <w:r w:rsidR="00D82EF1">
        <w:rPr>
          <w:rFonts w:ascii="Times New Roman" w:hAnsi="Times New Roman"/>
          <w:lang w:val="en-US"/>
        </w:rPr>
        <w:t xml:space="preserve">, </w:t>
      </w:r>
      <w:proofErr w:type="spellStart"/>
      <w:r w:rsidR="00D82EF1">
        <w:rPr>
          <w:rFonts w:ascii="Times New Roman" w:hAnsi="Times New Roman"/>
          <w:lang w:val="en-US"/>
        </w:rPr>
        <w:t>dik</w:t>
      </w:r>
      <w:proofErr w:type="spellEnd"/>
      <w:r w:rsidRPr="00453494">
        <w:rPr>
          <w:rFonts w:ascii="Times New Roman" w:hAnsi="Times New Roman"/>
        </w:rPr>
        <w:t>etahui</w:t>
      </w:r>
      <w:r w:rsidR="00E32EC0">
        <w:rPr>
          <w:rFonts w:ascii="Times New Roman" w:hAnsi="Times New Roman"/>
        </w:rPr>
        <w:t xml:space="preserve"> konsumsi bahan bakar (Tabel</w:t>
      </w:r>
      <w:r w:rsidR="00E32EC0">
        <w:rPr>
          <w:rFonts w:ascii="Times New Roman" w:hAnsi="Times New Roman"/>
          <w:lang w:val="en-US"/>
        </w:rPr>
        <w:t xml:space="preserve"> </w:t>
      </w:r>
      <w:r w:rsidR="00D82EF1">
        <w:rPr>
          <w:rFonts w:ascii="Times New Roman" w:hAnsi="Times New Roman"/>
        </w:rPr>
        <w:t>4)</w:t>
      </w:r>
      <w:r w:rsidRPr="00453494">
        <w:rPr>
          <w:rFonts w:ascii="Times New Roman" w:hAnsi="Times New Roman"/>
        </w:rPr>
        <w:t xml:space="preserve"> kemudian </w:t>
      </w:r>
      <w:proofErr w:type="spellStart"/>
      <w:r w:rsidR="00D82EF1">
        <w:rPr>
          <w:rFonts w:ascii="Times New Roman" w:hAnsi="Times New Roman"/>
          <w:lang w:val="en-US"/>
        </w:rPr>
        <w:t>di</w:t>
      </w:r>
      <w:proofErr w:type="spellEnd"/>
      <w:r w:rsidRPr="00453494">
        <w:rPr>
          <w:rFonts w:ascii="Times New Roman" w:hAnsi="Times New Roman"/>
        </w:rPr>
        <w:t>hitung kekuatan emisi dengan menggunakan persamaan (3) sebagai berikut :</w:t>
      </w:r>
    </w:p>
    <w:p w:rsidR="00964CED" w:rsidRPr="00453494" w:rsidRDefault="00964CED" w:rsidP="00964CED">
      <w:pPr>
        <w:pStyle w:val="ListParagraph"/>
        <w:tabs>
          <w:tab w:val="left" w:pos="426"/>
        </w:tabs>
        <w:autoSpaceDE w:val="0"/>
        <w:autoSpaceDN w:val="0"/>
        <w:adjustRightInd w:val="0"/>
        <w:spacing w:after="0" w:line="276" w:lineRule="auto"/>
        <w:ind w:left="426"/>
        <w:jc w:val="both"/>
        <w:rPr>
          <w:rFonts w:ascii="Times New Roman" w:hAnsi="Times New Roman"/>
        </w:rPr>
      </w:pPr>
    </w:p>
    <w:p w:rsidR="00021C18" w:rsidRDefault="00964CED" w:rsidP="00453494">
      <w:pPr>
        <w:tabs>
          <w:tab w:val="left" w:pos="709"/>
        </w:tabs>
        <w:autoSpaceDE w:val="0"/>
        <w:autoSpaceDN w:val="0"/>
        <w:adjustRightInd w:val="0"/>
        <w:spacing w:after="0"/>
        <w:ind w:left="426"/>
        <w:contextualSpacing/>
        <w:jc w:val="both"/>
        <w:rPr>
          <w:rFonts w:ascii="Times New Roman" w:hAnsi="Times New Roman" w:cs="Times New Roman"/>
        </w:rPr>
      </w:pPr>
      <w:r>
        <w:rPr>
          <w:rFonts w:ascii="Times New Roman" w:hAnsi="Times New Roman" w:cs="Times New Roman"/>
        </w:rPr>
        <w:t xml:space="preserve">Q = n x (FE x K)                      </w:t>
      </w:r>
      <w:r w:rsidR="00021C18" w:rsidRPr="00453494">
        <w:rPr>
          <w:rFonts w:ascii="Times New Roman" w:hAnsi="Times New Roman" w:cs="Times New Roman"/>
        </w:rPr>
        <w:t>(3)</w:t>
      </w:r>
    </w:p>
    <w:p w:rsidR="00964CED" w:rsidRPr="00964CED" w:rsidRDefault="00964CED" w:rsidP="00453494">
      <w:pPr>
        <w:tabs>
          <w:tab w:val="left" w:pos="709"/>
        </w:tabs>
        <w:autoSpaceDE w:val="0"/>
        <w:autoSpaceDN w:val="0"/>
        <w:adjustRightInd w:val="0"/>
        <w:spacing w:after="0"/>
        <w:ind w:left="426"/>
        <w:contextualSpacing/>
        <w:jc w:val="both"/>
        <w:rPr>
          <w:rFonts w:ascii="Times New Roman" w:hAnsi="Times New Roman" w:cs="Times New Roman"/>
        </w:rPr>
      </w:pPr>
    </w:p>
    <w:p w:rsidR="00021C18" w:rsidRPr="00453494" w:rsidRDefault="00D82EF1" w:rsidP="00453494">
      <w:pPr>
        <w:tabs>
          <w:tab w:val="left" w:pos="709"/>
        </w:tabs>
        <w:ind w:left="426" w:hanging="426"/>
        <w:contextualSpacing/>
        <w:jc w:val="both"/>
        <w:rPr>
          <w:rFonts w:ascii="Times New Roman" w:hAnsi="Times New Roman" w:cs="Times New Roman"/>
        </w:rPr>
      </w:pPr>
      <w:proofErr w:type="spellStart"/>
      <w:proofErr w:type="gramStart"/>
      <w:r>
        <w:rPr>
          <w:rFonts w:ascii="Times New Roman" w:hAnsi="Times New Roman" w:cs="Times New Roman"/>
          <w:lang w:val="en-US"/>
        </w:rPr>
        <w:t>dengan</w:t>
      </w:r>
      <w:proofErr w:type="spellEnd"/>
      <w:proofErr w:type="gramEnd"/>
    </w:p>
    <w:p w:rsidR="00021C18" w:rsidRPr="00453494" w:rsidRDefault="003C35EF" w:rsidP="00453494">
      <w:pPr>
        <w:tabs>
          <w:tab w:val="left" w:pos="284"/>
          <w:tab w:val="left" w:pos="426"/>
        </w:tabs>
        <w:spacing w:after="0"/>
        <w:contextualSpacing/>
        <w:jc w:val="both"/>
        <w:rPr>
          <w:rFonts w:ascii="Times New Roman" w:hAnsi="Times New Roman" w:cs="Times New Roman"/>
        </w:rPr>
      </w:pPr>
      <w:r w:rsidRPr="00453494">
        <w:rPr>
          <w:rFonts w:ascii="Times New Roman" w:hAnsi="Times New Roman" w:cs="Times New Roman"/>
        </w:rPr>
        <w:t>Q</w:t>
      </w:r>
      <w:r w:rsidRPr="00453494">
        <w:rPr>
          <w:rFonts w:ascii="Times New Roman" w:hAnsi="Times New Roman" w:cs="Times New Roman"/>
        </w:rPr>
        <w:tab/>
      </w:r>
      <w:r w:rsidR="00021C18" w:rsidRPr="00453494">
        <w:rPr>
          <w:rFonts w:ascii="Times New Roman" w:hAnsi="Times New Roman" w:cs="Times New Roman"/>
        </w:rPr>
        <w:t>= Kekuatan emisi (gram/detik)</w:t>
      </w:r>
    </w:p>
    <w:p w:rsidR="00021C18" w:rsidRPr="00453494" w:rsidRDefault="003C35EF" w:rsidP="00453494">
      <w:pPr>
        <w:tabs>
          <w:tab w:val="left" w:pos="284"/>
          <w:tab w:val="left" w:pos="426"/>
        </w:tabs>
        <w:autoSpaceDE w:val="0"/>
        <w:autoSpaceDN w:val="0"/>
        <w:adjustRightInd w:val="0"/>
        <w:spacing w:after="0"/>
        <w:contextualSpacing/>
        <w:jc w:val="both"/>
        <w:rPr>
          <w:rFonts w:ascii="Times New Roman" w:hAnsi="Times New Roman" w:cs="Times New Roman"/>
        </w:rPr>
      </w:pPr>
      <w:r w:rsidRPr="00453494">
        <w:rPr>
          <w:rFonts w:ascii="Times New Roman" w:hAnsi="Times New Roman" w:cs="Times New Roman"/>
        </w:rPr>
        <w:t>n</w:t>
      </w:r>
      <w:r w:rsidRPr="00453494">
        <w:rPr>
          <w:rFonts w:ascii="Times New Roman" w:hAnsi="Times New Roman" w:cs="Times New Roman"/>
        </w:rPr>
        <w:tab/>
      </w:r>
      <w:r w:rsidR="00021C18" w:rsidRPr="00453494">
        <w:rPr>
          <w:rFonts w:ascii="Times New Roman" w:hAnsi="Times New Roman" w:cs="Times New Roman"/>
        </w:rPr>
        <w:t>= Jumlah kendaraan (smp/detik)</w:t>
      </w:r>
    </w:p>
    <w:p w:rsidR="00021C18" w:rsidRPr="00453494" w:rsidRDefault="003C35EF" w:rsidP="00453494">
      <w:pPr>
        <w:tabs>
          <w:tab w:val="left" w:pos="284"/>
          <w:tab w:val="left" w:pos="426"/>
        </w:tabs>
        <w:autoSpaceDE w:val="0"/>
        <w:autoSpaceDN w:val="0"/>
        <w:adjustRightInd w:val="0"/>
        <w:spacing w:after="0"/>
        <w:contextualSpacing/>
        <w:jc w:val="both"/>
        <w:rPr>
          <w:rFonts w:ascii="Times New Roman" w:hAnsi="Times New Roman" w:cs="Times New Roman"/>
        </w:rPr>
      </w:pPr>
      <w:r w:rsidRPr="00453494">
        <w:rPr>
          <w:rFonts w:ascii="Times New Roman" w:hAnsi="Times New Roman" w:cs="Times New Roman"/>
        </w:rPr>
        <w:t>FE</w:t>
      </w:r>
      <w:r w:rsidRPr="00453494">
        <w:rPr>
          <w:rFonts w:ascii="Times New Roman" w:hAnsi="Times New Roman" w:cs="Times New Roman"/>
        </w:rPr>
        <w:tab/>
      </w:r>
      <w:r w:rsidR="00021C18" w:rsidRPr="00453494">
        <w:rPr>
          <w:rFonts w:ascii="Times New Roman" w:hAnsi="Times New Roman" w:cs="Times New Roman"/>
        </w:rPr>
        <w:t>= Faktor emisi (gram/liter) (lihat Tabel 4)</w:t>
      </w:r>
    </w:p>
    <w:p w:rsidR="00021C18" w:rsidRPr="00453494" w:rsidRDefault="003C35EF" w:rsidP="00453494">
      <w:pPr>
        <w:tabs>
          <w:tab w:val="left" w:pos="284"/>
          <w:tab w:val="left" w:pos="426"/>
        </w:tabs>
        <w:autoSpaceDE w:val="0"/>
        <w:autoSpaceDN w:val="0"/>
        <w:adjustRightInd w:val="0"/>
        <w:spacing w:after="0"/>
        <w:jc w:val="both"/>
        <w:rPr>
          <w:rFonts w:ascii="Times New Roman" w:hAnsi="Times New Roman" w:cs="Times New Roman"/>
        </w:rPr>
      </w:pPr>
      <w:r w:rsidRPr="00453494">
        <w:rPr>
          <w:rFonts w:ascii="Times New Roman" w:hAnsi="Times New Roman" w:cs="Times New Roman"/>
        </w:rPr>
        <w:t>K</w:t>
      </w:r>
      <w:r w:rsidRPr="00453494">
        <w:rPr>
          <w:rFonts w:ascii="Times New Roman" w:hAnsi="Times New Roman" w:cs="Times New Roman"/>
        </w:rPr>
        <w:tab/>
      </w:r>
      <w:r w:rsidR="00021C18" w:rsidRPr="00453494">
        <w:rPr>
          <w:rFonts w:ascii="Times New Roman" w:hAnsi="Times New Roman" w:cs="Times New Roman"/>
        </w:rPr>
        <w:t>= Konsumsi bahan bakar (liter)</w:t>
      </w:r>
    </w:p>
    <w:p w:rsidR="00021C18" w:rsidRPr="00453494" w:rsidRDefault="00021C18" w:rsidP="00453494">
      <w:pPr>
        <w:tabs>
          <w:tab w:val="left" w:pos="426"/>
        </w:tabs>
        <w:autoSpaceDE w:val="0"/>
        <w:autoSpaceDN w:val="0"/>
        <w:adjustRightInd w:val="0"/>
        <w:spacing w:after="0"/>
        <w:jc w:val="both"/>
        <w:rPr>
          <w:rFonts w:ascii="Times New Roman" w:hAnsi="Times New Roman" w:cs="Times New Roman"/>
        </w:rPr>
      </w:pPr>
    </w:p>
    <w:p w:rsidR="00021C18" w:rsidRPr="00453494" w:rsidRDefault="00021C18" w:rsidP="00453494">
      <w:pPr>
        <w:pStyle w:val="ListParagraph"/>
        <w:numPr>
          <w:ilvl w:val="0"/>
          <w:numId w:val="10"/>
        </w:numPr>
        <w:tabs>
          <w:tab w:val="left" w:pos="426"/>
        </w:tabs>
        <w:autoSpaceDE w:val="0"/>
        <w:autoSpaceDN w:val="0"/>
        <w:adjustRightInd w:val="0"/>
        <w:spacing w:after="0" w:line="276" w:lineRule="auto"/>
        <w:ind w:left="426"/>
        <w:jc w:val="both"/>
        <w:rPr>
          <w:sz w:val="24"/>
          <w:szCs w:val="24"/>
        </w:rPr>
      </w:pPr>
      <w:r w:rsidRPr="00453494">
        <w:rPr>
          <w:rFonts w:ascii="Times New Roman" w:hAnsi="Times New Roman"/>
        </w:rPr>
        <w:t>Menghitung Dispersi yaitu menentukan nilai σz dan σy menggunakan tab</w:t>
      </w:r>
      <w:r w:rsidR="00D82EF1">
        <w:rPr>
          <w:rFonts w:ascii="Times New Roman" w:hAnsi="Times New Roman"/>
          <w:lang w:val="en-US"/>
        </w:rPr>
        <w:t>e</w:t>
      </w:r>
      <w:r w:rsidR="00D82EF1">
        <w:rPr>
          <w:rFonts w:ascii="Times New Roman" w:hAnsi="Times New Roman"/>
        </w:rPr>
        <w:t>l</w:t>
      </w:r>
      <w:r w:rsidRPr="00453494">
        <w:rPr>
          <w:rFonts w:ascii="Times New Roman" w:hAnsi="Times New Roman"/>
        </w:rPr>
        <w:t xml:space="preserve"> nilai stabilitas </w:t>
      </w:r>
      <w:r w:rsidR="00D82EF1">
        <w:rPr>
          <w:rFonts w:ascii="Times New Roman" w:hAnsi="Times New Roman"/>
        </w:rPr>
        <w:t>atmosfer</w:t>
      </w:r>
      <w:r w:rsidRPr="00453494">
        <w:rPr>
          <w:rFonts w:ascii="Times New Roman" w:hAnsi="Times New Roman"/>
        </w:rPr>
        <w:t xml:space="preserve"> dengan mempertimbangkan jarak jalan ke reseptor dan data-data meteorologi meliputi kecepatan angin, jumlah awan</w:t>
      </w:r>
      <w:r w:rsidR="00D82EF1">
        <w:rPr>
          <w:rFonts w:ascii="Times New Roman" w:hAnsi="Times New Roman"/>
          <w:lang w:val="en-US"/>
        </w:rPr>
        <w:t>,</w:t>
      </w:r>
      <w:r w:rsidRPr="00453494">
        <w:rPr>
          <w:rFonts w:ascii="Times New Roman" w:hAnsi="Times New Roman"/>
        </w:rPr>
        <w:t xml:space="preserve"> dan intensitas matahari.</w:t>
      </w:r>
    </w:p>
    <w:p w:rsidR="00021C18" w:rsidRPr="00453494" w:rsidRDefault="00021C18" w:rsidP="00453494">
      <w:pPr>
        <w:tabs>
          <w:tab w:val="left" w:pos="426"/>
        </w:tabs>
        <w:autoSpaceDE w:val="0"/>
        <w:autoSpaceDN w:val="0"/>
        <w:adjustRightInd w:val="0"/>
        <w:spacing w:after="0"/>
        <w:jc w:val="both"/>
        <w:rPr>
          <w:sz w:val="24"/>
          <w:szCs w:val="24"/>
        </w:rPr>
      </w:pPr>
    </w:p>
    <w:p w:rsidR="00021C18" w:rsidRPr="00964CED" w:rsidRDefault="00021C18" w:rsidP="00612F09">
      <w:pPr>
        <w:autoSpaceDE w:val="0"/>
        <w:autoSpaceDN w:val="0"/>
        <w:adjustRightInd w:val="0"/>
        <w:spacing w:after="0"/>
        <w:ind w:firstLine="426"/>
        <w:contextualSpacing/>
        <w:jc w:val="both"/>
        <w:rPr>
          <w:rFonts w:ascii="Times New Roman" w:hAnsi="Times New Roman" w:cs="Times New Roman"/>
        </w:rPr>
      </w:pPr>
      <w:r w:rsidRPr="00453494">
        <w:rPr>
          <w:rFonts w:ascii="Times New Roman" w:hAnsi="Times New Roman" w:cs="Times New Roman"/>
        </w:rPr>
        <w:t xml:space="preserve">Cara lain yang lebih mudah dilakukan dengan mengestimasi jarak berdasarkan kelas stabilitas atmosfer.  Cara ini sedikit lebih kasar </w:t>
      </w:r>
      <w:r w:rsidR="00D82EF1">
        <w:rPr>
          <w:rFonts w:ascii="Times New Roman" w:hAnsi="Times New Roman" w:cs="Times New Roman"/>
          <w:lang w:val="en-US"/>
        </w:rPr>
        <w:t>,</w:t>
      </w:r>
      <w:r w:rsidRPr="00453494">
        <w:rPr>
          <w:rFonts w:ascii="Times New Roman" w:hAnsi="Times New Roman" w:cs="Times New Roman"/>
        </w:rPr>
        <w:t>tetapi sangat membantu.</w:t>
      </w:r>
    </w:p>
    <w:p w:rsidR="00021C18" w:rsidRPr="00A6170B" w:rsidRDefault="00021C18" w:rsidP="00021C18">
      <w:pPr>
        <w:tabs>
          <w:tab w:val="left" w:pos="426"/>
        </w:tabs>
        <w:autoSpaceDE w:val="0"/>
        <w:autoSpaceDN w:val="0"/>
        <w:adjustRightInd w:val="0"/>
        <w:spacing w:after="0"/>
        <w:jc w:val="both"/>
        <w:rPr>
          <w:sz w:val="24"/>
          <w:szCs w:val="24"/>
          <w:lang w:val="en-US"/>
        </w:rPr>
        <w:sectPr w:rsidR="00021C18" w:rsidRPr="00A6170B" w:rsidSect="00A6170B">
          <w:type w:val="continuous"/>
          <w:pgSz w:w="11907" w:h="16839" w:code="9"/>
          <w:pgMar w:top="1987" w:right="1411" w:bottom="1411" w:left="2275" w:header="720" w:footer="720" w:gutter="0"/>
          <w:cols w:num="2" w:space="720"/>
          <w:docGrid w:linePitch="360"/>
        </w:sectPr>
      </w:pPr>
    </w:p>
    <w:p w:rsidR="00A6170B" w:rsidRDefault="00A6170B" w:rsidP="00964CED">
      <w:pPr>
        <w:pStyle w:val="NoSpacing"/>
        <w:spacing w:line="360" w:lineRule="auto"/>
        <w:contextualSpacing/>
        <w:jc w:val="center"/>
        <w:rPr>
          <w:sz w:val="20"/>
          <w:szCs w:val="20"/>
          <w:lang w:val="en-US"/>
        </w:rPr>
      </w:pPr>
    </w:p>
    <w:p w:rsidR="00412FD3" w:rsidRPr="00D14688" w:rsidRDefault="00D14688" w:rsidP="00964CED">
      <w:pPr>
        <w:pStyle w:val="NoSpacing"/>
        <w:spacing w:line="360" w:lineRule="auto"/>
        <w:contextualSpacing/>
        <w:jc w:val="center"/>
      </w:pPr>
      <w:r>
        <w:t>Tabel 2.</w:t>
      </w:r>
      <w:r>
        <w:rPr>
          <w:lang w:val="en-US"/>
        </w:rPr>
        <w:t xml:space="preserve"> </w:t>
      </w:r>
      <w:r w:rsidR="00412FD3" w:rsidRPr="00D14688">
        <w:t>Faktor Pengali untuk Emisi CO</w:t>
      </w:r>
    </w:p>
    <w:tbl>
      <w:tblPr>
        <w:tblW w:w="79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8"/>
        <w:gridCol w:w="1576"/>
        <w:gridCol w:w="1527"/>
        <w:gridCol w:w="1551"/>
        <w:gridCol w:w="1288"/>
      </w:tblGrid>
      <w:tr w:rsidR="00412FD3" w:rsidRPr="00453494" w:rsidTr="00964CED">
        <w:tc>
          <w:tcPr>
            <w:tcW w:w="2008" w:type="dxa"/>
            <w:vMerge w:val="restart"/>
            <w:shd w:val="clear" w:color="auto" w:fill="FDE9D9"/>
            <w:vAlign w:val="center"/>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bCs/>
                <w:sz w:val="20"/>
                <w:szCs w:val="20"/>
              </w:rPr>
            </w:pPr>
            <w:r w:rsidRPr="00453494">
              <w:rPr>
                <w:rFonts w:ascii="Times New Roman" w:hAnsi="Times New Roman" w:cs="Times New Roman"/>
                <w:b/>
                <w:bCs/>
                <w:sz w:val="20"/>
                <w:szCs w:val="20"/>
              </w:rPr>
              <w:t>Jenis Kendaraan</w:t>
            </w:r>
          </w:p>
        </w:tc>
        <w:tc>
          <w:tcPr>
            <w:tcW w:w="5942" w:type="dxa"/>
            <w:gridSpan w:val="4"/>
            <w:shd w:val="clear" w:color="auto" w:fill="FDE9D9"/>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bCs/>
                <w:sz w:val="20"/>
                <w:szCs w:val="20"/>
              </w:rPr>
            </w:pPr>
            <w:r w:rsidRPr="00453494">
              <w:rPr>
                <w:rFonts w:ascii="Times New Roman" w:hAnsi="Times New Roman" w:cs="Times New Roman"/>
                <w:b/>
                <w:bCs/>
                <w:sz w:val="20"/>
                <w:szCs w:val="20"/>
              </w:rPr>
              <w:t>Faktor Pengali Emisi CO</w:t>
            </w:r>
          </w:p>
        </w:tc>
      </w:tr>
      <w:tr w:rsidR="00412FD3" w:rsidRPr="00453494" w:rsidTr="00964CED">
        <w:tc>
          <w:tcPr>
            <w:tcW w:w="2008" w:type="dxa"/>
            <w:vMerge/>
            <w:shd w:val="clear" w:color="auto" w:fill="FDE9D9"/>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bCs/>
                <w:sz w:val="20"/>
                <w:szCs w:val="20"/>
              </w:rPr>
            </w:pPr>
          </w:p>
        </w:tc>
        <w:tc>
          <w:tcPr>
            <w:tcW w:w="1576" w:type="dxa"/>
            <w:shd w:val="clear" w:color="auto" w:fill="FDE9D9"/>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bCs/>
                <w:sz w:val="20"/>
                <w:szCs w:val="20"/>
              </w:rPr>
            </w:pPr>
            <w:r w:rsidRPr="00453494">
              <w:rPr>
                <w:rFonts w:ascii="Times New Roman" w:hAnsi="Times New Roman" w:cs="Times New Roman"/>
                <w:b/>
                <w:sz w:val="20"/>
                <w:szCs w:val="20"/>
              </w:rPr>
              <w:t>Metropolitan</w:t>
            </w:r>
          </w:p>
        </w:tc>
        <w:tc>
          <w:tcPr>
            <w:tcW w:w="1527" w:type="dxa"/>
            <w:shd w:val="clear" w:color="auto" w:fill="FDE9D9"/>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bCs/>
                <w:sz w:val="20"/>
                <w:szCs w:val="20"/>
              </w:rPr>
            </w:pPr>
            <w:r w:rsidRPr="00453494">
              <w:rPr>
                <w:rFonts w:ascii="Times New Roman" w:hAnsi="Times New Roman" w:cs="Times New Roman"/>
                <w:b/>
                <w:sz w:val="20"/>
                <w:szCs w:val="20"/>
              </w:rPr>
              <w:t>Kota Besar</w:t>
            </w:r>
          </w:p>
        </w:tc>
        <w:tc>
          <w:tcPr>
            <w:tcW w:w="1551" w:type="dxa"/>
            <w:shd w:val="clear" w:color="auto" w:fill="FDE9D9"/>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bCs/>
                <w:sz w:val="20"/>
                <w:szCs w:val="20"/>
              </w:rPr>
            </w:pPr>
            <w:r w:rsidRPr="00453494">
              <w:rPr>
                <w:rFonts w:ascii="Times New Roman" w:hAnsi="Times New Roman" w:cs="Times New Roman"/>
                <w:b/>
                <w:sz w:val="20"/>
                <w:szCs w:val="20"/>
              </w:rPr>
              <w:t>Kota Sedang</w:t>
            </w:r>
          </w:p>
        </w:tc>
        <w:tc>
          <w:tcPr>
            <w:tcW w:w="1288" w:type="dxa"/>
            <w:shd w:val="clear" w:color="auto" w:fill="FDE9D9"/>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sz w:val="20"/>
                <w:szCs w:val="20"/>
              </w:rPr>
            </w:pPr>
            <w:r w:rsidRPr="00453494">
              <w:rPr>
                <w:rFonts w:ascii="Times New Roman" w:hAnsi="Times New Roman" w:cs="Times New Roman"/>
                <w:b/>
                <w:sz w:val="20"/>
                <w:szCs w:val="20"/>
              </w:rPr>
              <w:t>Lain-lain</w:t>
            </w:r>
          </w:p>
        </w:tc>
      </w:tr>
      <w:tr w:rsidR="00412FD3" w:rsidRPr="00453494" w:rsidTr="00964CED">
        <w:tc>
          <w:tcPr>
            <w:tcW w:w="2008"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Sepeda Motor</w:t>
            </w:r>
          </w:p>
        </w:tc>
        <w:tc>
          <w:tcPr>
            <w:tcW w:w="1576"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0,6</w:t>
            </w:r>
          </w:p>
        </w:tc>
        <w:tc>
          <w:tcPr>
            <w:tcW w:w="1527"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0,6</w:t>
            </w:r>
          </w:p>
        </w:tc>
        <w:tc>
          <w:tcPr>
            <w:tcW w:w="1551"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0,6</w:t>
            </w:r>
          </w:p>
        </w:tc>
        <w:tc>
          <w:tcPr>
            <w:tcW w:w="1288"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0,6</w:t>
            </w:r>
          </w:p>
        </w:tc>
      </w:tr>
      <w:tr w:rsidR="00412FD3" w:rsidRPr="00453494" w:rsidTr="00964CED">
        <w:tc>
          <w:tcPr>
            <w:tcW w:w="2008"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Kend. Penumpang</w:t>
            </w:r>
          </w:p>
        </w:tc>
        <w:tc>
          <w:tcPr>
            <w:tcW w:w="1576"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1</w:t>
            </w:r>
          </w:p>
        </w:tc>
        <w:tc>
          <w:tcPr>
            <w:tcW w:w="1527"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0,76</w:t>
            </w:r>
          </w:p>
        </w:tc>
        <w:tc>
          <w:tcPr>
            <w:tcW w:w="1551"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0,8</w:t>
            </w:r>
          </w:p>
        </w:tc>
        <w:tc>
          <w:tcPr>
            <w:tcW w:w="1288"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0,76</w:t>
            </w:r>
          </w:p>
        </w:tc>
      </w:tr>
      <w:tr w:rsidR="00412FD3" w:rsidRPr="00453494" w:rsidTr="00964CED">
        <w:tc>
          <w:tcPr>
            <w:tcW w:w="2008"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Kendaraan Berat</w:t>
            </w:r>
          </w:p>
        </w:tc>
        <w:tc>
          <w:tcPr>
            <w:tcW w:w="1576"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1,97</w:t>
            </w:r>
          </w:p>
        </w:tc>
        <w:tc>
          <w:tcPr>
            <w:tcW w:w="1527"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1,93</w:t>
            </w:r>
          </w:p>
        </w:tc>
        <w:tc>
          <w:tcPr>
            <w:tcW w:w="1551"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1,95</w:t>
            </w:r>
          </w:p>
        </w:tc>
        <w:tc>
          <w:tcPr>
            <w:tcW w:w="1288"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1,93</w:t>
            </w:r>
          </w:p>
        </w:tc>
      </w:tr>
    </w:tbl>
    <w:p w:rsidR="003C35EF" w:rsidRDefault="003C35EF" w:rsidP="00A6170B">
      <w:pPr>
        <w:tabs>
          <w:tab w:val="left" w:pos="1843"/>
        </w:tabs>
        <w:autoSpaceDE w:val="0"/>
        <w:autoSpaceDN w:val="0"/>
        <w:adjustRightInd w:val="0"/>
        <w:spacing w:after="0" w:line="240" w:lineRule="auto"/>
        <w:ind w:left="1843" w:hanging="992"/>
        <w:contextualSpacing/>
        <w:jc w:val="both"/>
        <w:rPr>
          <w:rFonts w:ascii="Times New Roman" w:hAnsi="Times New Roman" w:cs="Times New Roman"/>
          <w:i/>
          <w:sz w:val="16"/>
          <w:szCs w:val="16"/>
          <w:lang w:val="en-US"/>
        </w:rPr>
      </w:pPr>
      <w:r w:rsidRPr="00453494">
        <w:rPr>
          <w:rFonts w:ascii="Times New Roman" w:hAnsi="Times New Roman" w:cs="Times New Roman"/>
          <w:i/>
          <w:sz w:val="16"/>
          <w:szCs w:val="16"/>
        </w:rPr>
        <w:t>Sumber : Puslitbang Jalan PU dalam Dept. PU, 1999</w:t>
      </w:r>
    </w:p>
    <w:p w:rsidR="00D82EF1" w:rsidRPr="00D82EF1" w:rsidRDefault="00D82EF1" w:rsidP="00A6170B">
      <w:pPr>
        <w:tabs>
          <w:tab w:val="left" w:pos="1843"/>
        </w:tabs>
        <w:autoSpaceDE w:val="0"/>
        <w:autoSpaceDN w:val="0"/>
        <w:adjustRightInd w:val="0"/>
        <w:spacing w:after="0" w:line="240" w:lineRule="auto"/>
        <w:ind w:left="1843" w:hanging="992"/>
        <w:contextualSpacing/>
        <w:jc w:val="both"/>
        <w:rPr>
          <w:rFonts w:ascii="Times New Roman" w:hAnsi="Times New Roman" w:cs="Times New Roman"/>
          <w:i/>
          <w:sz w:val="16"/>
          <w:szCs w:val="16"/>
          <w:lang w:val="en-US"/>
        </w:rPr>
      </w:pPr>
    </w:p>
    <w:p w:rsidR="00412FD3" w:rsidRPr="00D14688" w:rsidRDefault="00D14688" w:rsidP="00964CED">
      <w:pPr>
        <w:tabs>
          <w:tab w:val="left" w:pos="630"/>
        </w:tabs>
        <w:autoSpaceDE w:val="0"/>
        <w:autoSpaceDN w:val="0"/>
        <w:adjustRightInd w:val="0"/>
        <w:spacing w:after="0" w:line="240" w:lineRule="auto"/>
        <w:contextualSpacing/>
        <w:jc w:val="center"/>
        <w:rPr>
          <w:rFonts w:ascii="Times New Roman" w:hAnsi="Times New Roman" w:cs="Times New Roman"/>
        </w:rPr>
      </w:pPr>
      <w:r>
        <w:rPr>
          <w:rFonts w:ascii="Times New Roman" w:hAnsi="Times New Roman" w:cs="Times New Roman"/>
        </w:rPr>
        <w:lastRenderedPageBreak/>
        <w:t>Tabel 3.</w:t>
      </w:r>
      <w:r>
        <w:rPr>
          <w:rFonts w:ascii="Times New Roman" w:hAnsi="Times New Roman" w:cs="Times New Roman"/>
          <w:lang w:val="en-US"/>
        </w:rPr>
        <w:t xml:space="preserve"> </w:t>
      </w:r>
      <w:r w:rsidR="00412FD3" w:rsidRPr="00D14688">
        <w:rPr>
          <w:rFonts w:ascii="Times New Roman" w:hAnsi="Times New Roman" w:cs="Times New Roman"/>
        </w:rPr>
        <w:t>Faktor pengali untuk emisi NOx</w:t>
      </w:r>
    </w:p>
    <w:tbl>
      <w:tblPr>
        <w:tblW w:w="8079"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6"/>
        <w:gridCol w:w="1576"/>
        <w:gridCol w:w="1406"/>
        <w:gridCol w:w="1696"/>
        <w:gridCol w:w="1275"/>
      </w:tblGrid>
      <w:tr w:rsidR="00412FD3" w:rsidRPr="00453494" w:rsidTr="00964CED">
        <w:tc>
          <w:tcPr>
            <w:tcW w:w="2126" w:type="dxa"/>
            <w:vMerge w:val="restart"/>
            <w:shd w:val="clear" w:color="auto" w:fill="FDE9D9"/>
            <w:vAlign w:val="center"/>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bCs/>
                <w:sz w:val="20"/>
                <w:szCs w:val="20"/>
              </w:rPr>
            </w:pPr>
            <w:r w:rsidRPr="00453494">
              <w:rPr>
                <w:rFonts w:ascii="Times New Roman" w:hAnsi="Times New Roman" w:cs="Times New Roman"/>
                <w:b/>
                <w:bCs/>
                <w:sz w:val="20"/>
                <w:szCs w:val="20"/>
              </w:rPr>
              <w:t>Jenis Kendaraan</w:t>
            </w:r>
          </w:p>
        </w:tc>
        <w:tc>
          <w:tcPr>
            <w:tcW w:w="5953" w:type="dxa"/>
            <w:gridSpan w:val="4"/>
            <w:shd w:val="clear" w:color="auto" w:fill="FDE9D9"/>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bCs/>
                <w:sz w:val="20"/>
                <w:szCs w:val="20"/>
              </w:rPr>
            </w:pPr>
            <w:r w:rsidRPr="00453494">
              <w:rPr>
                <w:rFonts w:ascii="Times New Roman" w:hAnsi="Times New Roman" w:cs="Times New Roman"/>
                <w:b/>
                <w:bCs/>
                <w:sz w:val="20"/>
                <w:szCs w:val="20"/>
              </w:rPr>
              <w:t>Faktor Pengali Emisi NOx</w:t>
            </w:r>
          </w:p>
        </w:tc>
      </w:tr>
      <w:tr w:rsidR="00412FD3" w:rsidRPr="00453494" w:rsidTr="00964CED">
        <w:tc>
          <w:tcPr>
            <w:tcW w:w="2126" w:type="dxa"/>
            <w:vMerge/>
            <w:shd w:val="clear" w:color="auto" w:fill="FDE9D9"/>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bCs/>
                <w:sz w:val="20"/>
                <w:szCs w:val="20"/>
              </w:rPr>
            </w:pPr>
          </w:p>
        </w:tc>
        <w:tc>
          <w:tcPr>
            <w:tcW w:w="1576" w:type="dxa"/>
            <w:shd w:val="clear" w:color="auto" w:fill="FDE9D9"/>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bCs/>
                <w:sz w:val="20"/>
                <w:szCs w:val="20"/>
              </w:rPr>
            </w:pPr>
            <w:r w:rsidRPr="00453494">
              <w:rPr>
                <w:rFonts w:ascii="Times New Roman" w:hAnsi="Times New Roman" w:cs="Times New Roman"/>
                <w:b/>
                <w:sz w:val="20"/>
                <w:szCs w:val="20"/>
              </w:rPr>
              <w:t>Metropolitan</w:t>
            </w:r>
          </w:p>
        </w:tc>
        <w:tc>
          <w:tcPr>
            <w:tcW w:w="1406" w:type="dxa"/>
            <w:shd w:val="clear" w:color="auto" w:fill="FDE9D9"/>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bCs/>
                <w:sz w:val="20"/>
                <w:szCs w:val="20"/>
              </w:rPr>
            </w:pPr>
            <w:r w:rsidRPr="00453494">
              <w:rPr>
                <w:rFonts w:ascii="Times New Roman" w:hAnsi="Times New Roman" w:cs="Times New Roman"/>
                <w:b/>
                <w:sz w:val="20"/>
                <w:szCs w:val="20"/>
              </w:rPr>
              <w:t>Kota Besar</w:t>
            </w:r>
          </w:p>
        </w:tc>
        <w:tc>
          <w:tcPr>
            <w:tcW w:w="1696" w:type="dxa"/>
            <w:shd w:val="clear" w:color="auto" w:fill="FDE9D9"/>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bCs/>
                <w:sz w:val="20"/>
                <w:szCs w:val="20"/>
              </w:rPr>
            </w:pPr>
            <w:r w:rsidRPr="00453494">
              <w:rPr>
                <w:rFonts w:ascii="Times New Roman" w:hAnsi="Times New Roman" w:cs="Times New Roman"/>
                <w:b/>
                <w:sz w:val="20"/>
                <w:szCs w:val="20"/>
              </w:rPr>
              <w:t>Kota Sedang</w:t>
            </w:r>
          </w:p>
        </w:tc>
        <w:tc>
          <w:tcPr>
            <w:tcW w:w="1275" w:type="dxa"/>
            <w:shd w:val="clear" w:color="auto" w:fill="FDE9D9"/>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sz w:val="20"/>
                <w:szCs w:val="20"/>
              </w:rPr>
            </w:pPr>
            <w:r w:rsidRPr="00453494">
              <w:rPr>
                <w:rFonts w:ascii="Times New Roman" w:hAnsi="Times New Roman" w:cs="Times New Roman"/>
                <w:b/>
                <w:sz w:val="20"/>
                <w:szCs w:val="20"/>
              </w:rPr>
              <w:t>Lain-lain</w:t>
            </w:r>
          </w:p>
        </w:tc>
      </w:tr>
      <w:tr w:rsidR="00412FD3" w:rsidRPr="00453494" w:rsidTr="00964CED">
        <w:tc>
          <w:tcPr>
            <w:tcW w:w="2126"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Sepeda Motor</w:t>
            </w:r>
          </w:p>
        </w:tc>
        <w:tc>
          <w:tcPr>
            <w:tcW w:w="1576"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0,6</w:t>
            </w:r>
          </w:p>
        </w:tc>
        <w:tc>
          <w:tcPr>
            <w:tcW w:w="1406"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0,6</w:t>
            </w:r>
          </w:p>
        </w:tc>
        <w:tc>
          <w:tcPr>
            <w:tcW w:w="1696"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0,6</w:t>
            </w:r>
          </w:p>
        </w:tc>
        <w:tc>
          <w:tcPr>
            <w:tcW w:w="1275"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0,6</w:t>
            </w:r>
          </w:p>
        </w:tc>
      </w:tr>
      <w:tr w:rsidR="00412FD3" w:rsidRPr="00453494" w:rsidTr="00964CED">
        <w:tc>
          <w:tcPr>
            <w:tcW w:w="2126"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Kend. Penumpang</w:t>
            </w:r>
          </w:p>
        </w:tc>
        <w:tc>
          <w:tcPr>
            <w:tcW w:w="1576"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1</w:t>
            </w:r>
          </w:p>
        </w:tc>
        <w:tc>
          <w:tcPr>
            <w:tcW w:w="1406"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0,81</w:t>
            </w:r>
          </w:p>
        </w:tc>
        <w:tc>
          <w:tcPr>
            <w:tcW w:w="1696"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0,84</w:t>
            </w:r>
          </w:p>
        </w:tc>
        <w:tc>
          <w:tcPr>
            <w:tcW w:w="1275"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0,81</w:t>
            </w:r>
          </w:p>
        </w:tc>
      </w:tr>
      <w:tr w:rsidR="00412FD3" w:rsidRPr="00453494" w:rsidTr="00964CED">
        <w:tc>
          <w:tcPr>
            <w:tcW w:w="2126"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Kendaraan Berat</w:t>
            </w:r>
          </w:p>
        </w:tc>
        <w:tc>
          <w:tcPr>
            <w:tcW w:w="1576"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1,45</w:t>
            </w:r>
          </w:p>
        </w:tc>
        <w:tc>
          <w:tcPr>
            <w:tcW w:w="1406"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1,46</w:t>
            </w:r>
          </w:p>
        </w:tc>
        <w:tc>
          <w:tcPr>
            <w:tcW w:w="1696"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1,45</w:t>
            </w:r>
          </w:p>
        </w:tc>
        <w:tc>
          <w:tcPr>
            <w:tcW w:w="1275"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1,45</w:t>
            </w:r>
          </w:p>
        </w:tc>
      </w:tr>
    </w:tbl>
    <w:p w:rsidR="00021C18" w:rsidRPr="00453494" w:rsidRDefault="003C35EF" w:rsidP="00FE70A8">
      <w:pPr>
        <w:autoSpaceDE w:val="0"/>
        <w:autoSpaceDN w:val="0"/>
        <w:adjustRightInd w:val="0"/>
        <w:spacing w:after="0" w:line="240" w:lineRule="auto"/>
        <w:ind w:left="851"/>
        <w:contextualSpacing/>
        <w:jc w:val="both"/>
        <w:rPr>
          <w:rFonts w:ascii="Times New Roman" w:hAnsi="Times New Roman" w:cs="Times New Roman"/>
          <w:b/>
        </w:rPr>
      </w:pPr>
      <w:r w:rsidRPr="00453494">
        <w:rPr>
          <w:rFonts w:ascii="Times New Roman" w:hAnsi="Times New Roman" w:cs="Times New Roman"/>
          <w:i/>
          <w:sz w:val="16"/>
          <w:szCs w:val="16"/>
        </w:rPr>
        <w:t>Sumber : Puslitbang Jalan PU dalam Dept. PU, 1999</w:t>
      </w:r>
    </w:p>
    <w:p w:rsidR="003C35EF" w:rsidRPr="00453494" w:rsidRDefault="003C35EF" w:rsidP="00FE70A8">
      <w:pPr>
        <w:autoSpaceDE w:val="0"/>
        <w:autoSpaceDN w:val="0"/>
        <w:adjustRightInd w:val="0"/>
        <w:spacing w:after="0" w:line="240" w:lineRule="auto"/>
        <w:ind w:left="851"/>
        <w:contextualSpacing/>
        <w:jc w:val="both"/>
        <w:rPr>
          <w:rFonts w:ascii="Times New Roman" w:hAnsi="Times New Roman" w:cs="Times New Roman"/>
          <w:b/>
        </w:rPr>
      </w:pPr>
    </w:p>
    <w:p w:rsidR="00295D74" w:rsidRDefault="00295D74" w:rsidP="00295D74">
      <w:pPr>
        <w:autoSpaceDE w:val="0"/>
        <w:autoSpaceDN w:val="0"/>
        <w:adjustRightInd w:val="0"/>
        <w:spacing w:after="0" w:line="240" w:lineRule="auto"/>
        <w:contextualSpacing/>
        <w:jc w:val="center"/>
        <w:rPr>
          <w:rFonts w:ascii="Times New Roman" w:hAnsi="Times New Roman" w:cs="Times New Roman"/>
          <w:b/>
          <w:sz w:val="20"/>
          <w:szCs w:val="20"/>
        </w:rPr>
      </w:pPr>
    </w:p>
    <w:p w:rsidR="00412FD3" w:rsidRPr="00D14688" w:rsidRDefault="00412FD3" w:rsidP="00295D74">
      <w:pPr>
        <w:autoSpaceDE w:val="0"/>
        <w:autoSpaceDN w:val="0"/>
        <w:adjustRightInd w:val="0"/>
        <w:spacing w:after="0" w:line="240" w:lineRule="auto"/>
        <w:contextualSpacing/>
        <w:jc w:val="center"/>
        <w:rPr>
          <w:rFonts w:ascii="Times New Roman" w:hAnsi="Times New Roman" w:cs="Times New Roman"/>
        </w:rPr>
      </w:pPr>
      <w:r w:rsidRPr="00D14688">
        <w:rPr>
          <w:rFonts w:ascii="Times New Roman" w:hAnsi="Times New Roman" w:cs="Times New Roman"/>
        </w:rPr>
        <w:t>Tabel 4. Faktor Emisi dari Sejumlah Tipe Bahan Bakar</w:t>
      </w:r>
    </w:p>
    <w:tbl>
      <w:tblPr>
        <w:tblpPr w:leftFromText="180" w:rightFromText="180" w:vertAnchor="text" w:horzAnchor="margin" w:tblpY="102"/>
        <w:tblW w:w="8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76"/>
        <w:gridCol w:w="843"/>
        <w:gridCol w:w="725"/>
        <w:gridCol w:w="1134"/>
        <w:gridCol w:w="992"/>
        <w:gridCol w:w="709"/>
        <w:gridCol w:w="1134"/>
        <w:gridCol w:w="1125"/>
      </w:tblGrid>
      <w:tr w:rsidR="00295D74" w:rsidRPr="00453494" w:rsidTr="00295D74">
        <w:trPr>
          <w:trHeight w:val="70"/>
        </w:trPr>
        <w:tc>
          <w:tcPr>
            <w:tcW w:w="1976" w:type="dxa"/>
            <w:vMerge w:val="restart"/>
            <w:shd w:val="clear" w:color="auto" w:fill="FDE9D9"/>
            <w:vAlign w:val="center"/>
          </w:tcPr>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b/>
                <w:sz w:val="20"/>
                <w:szCs w:val="20"/>
              </w:rPr>
            </w:pPr>
            <w:r w:rsidRPr="00453494">
              <w:rPr>
                <w:rFonts w:ascii="Times New Roman" w:hAnsi="Times New Roman" w:cs="Times New Roman"/>
                <w:b/>
                <w:sz w:val="20"/>
                <w:szCs w:val="20"/>
              </w:rPr>
              <w:t>Tipe kendaraan/</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b/>
                <w:sz w:val="20"/>
                <w:szCs w:val="20"/>
              </w:rPr>
            </w:pPr>
            <w:r w:rsidRPr="00453494">
              <w:rPr>
                <w:rFonts w:ascii="Times New Roman" w:hAnsi="Times New Roman" w:cs="Times New Roman"/>
                <w:b/>
                <w:sz w:val="20"/>
                <w:szCs w:val="20"/>
              </w:rPr>
              <w:t>bahan bakar</w:t>
            </w:r>
          </w:p>
        </w:tc>
        <w:tc>
          <w:tcPr>
            <w:tcW w:w="5537" w:type="dxa"/>
            <w:gridSpan w:val="6"/>
            <w:tcBorders>
              <w:bottom w:val="single" w:sz="4" w:space="0" w:color="000000"/>
            </w:tcBorders>
            <w:shd w:val="clear" w:color="auto" w:fill="FDE9D9"/>
            <w:vAlign w:val="center"/>
          </w:tcPr>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b/>
                <w:sz w:val="20"/>
                <w:szCs w:val="20"/>
              </w:rPr>
            </w:pPr>
            <w:r w:rsidRPr="00453494">
              <w:rPr>
                <w:rFonts w:ascii="Times New Roman" w:hAnsi="Times New Roman" w:cs="Times New Roman"/>
                <w:b/>
                <w:sz w:val="20"/>
                <w:szCs w:val="20"/>
              </w:rPr>
              <w:t>Faktor emisi (gram/liter)</w:t>
            </w:r>
          </w:p>
        </w:tc>
        <w:tc>
          <w:tcPr>
            <w:tcW w:w="1125" w:type="dxa"/>
            <w:vMerge w:val="restart"/>
            <w:shd w:val="clear" w:color="auto" w:fill="FDE9D9"/>
            <w:vAlign w:val="center"/>
          </w:tcPr>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b/>
                <w:sz w:val="20"/>
                <w:szCs w:val="20"/>
              </w:rPr>
            </w:pPr>
            <w:r w:rsidRPr="00453494">
              <w:rPr>
                <w:rFonts w:ascii="Times New Roman" w:hAnsi="Times New Roman" w:cs="Times New Roman"/>
                <w:b/>
                <w:sz w:val="20"/>
                <w:szCs w:val="20"/>
              </w:rPr>
              <w:t>Catatan</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b/>
                <w:sz w:val="20"/>
                <w:szCs w:val="20"/>
              </w:rPr>
            </w:pPr>
            <w:r w:rsidRPr="00453494">
              <w:rPr>
                <w:rFonts w:ascii="Times New Roman" w:hAnsi="Times New Roman" w:cs="Times New Roman"/>
                <w:b/>
                <w:sz w:val="20"/>
                <w:szCs w:val="20"/>
              </w:rPr>
              <w:t>(km/l)</w:t>
            </w:r>
          </w:p>
        </w:tc>
      </w:tr>
      <w:tr w:rsidR="00295D74" w:rsidRPr="00453494" w:rsidTr="00295D74">
        <w:trPr>
          <w:trHeight w:val="243"/>
        </w:trPr>
        <w:tc>
          <w:tcPr>
            <w:tcW w:w="1976" w:type="dxa"/>
            <w:vMerge/>
          </w:tcPr>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p>
        </w:tc>
        <w:tc>
          <w:tcPr>
            <w:tcW w:w="843" w:type="dxa"/>
            <w:shd w:val="clear" w:color="auto" w:fill="FDE9D9"/>
          </w:tcPr>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b/>
                <w:sz w:val="20"/>
                <w:szCs w:val="20"/>
              </w:rPr>
            </w:pPr>
            <w:r w:rsidRPr="00453494">
              <w:rPr>
                <w:rFonts w:ascii="Times New Roman" w:hAnsi="Times New Roman" w:cs="Times New Roman"/>
                <w:b/>
                <w:sz w:val="20"/>
                <w:szCs w:val="20"/>
              </w:rPr>
              <w:t>NOx</w:t>
            </w:r>
          </w:p>
        </w:tc>
        <w:tc>
          <w:tcPr>
            <w:tcW w:w="725" w:type="dxa"/>
            <w:shd w:val="clear" w:color="auto" w:fill="FDE9D9"/>
          </w:tcPr>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b/>
                <w:sz w:val="20"/>
                <w:szCs w:val="20"/>
              </w:rPr>
            </w:pPr>
            <w:r w:rsidRPr="00453494">
              <w:rPr>
                <w:rFonts w:ascii="Times New Roman" w:hAnsi="Times New Roman" w:cs="Times New Roman"/>
                <w:b/>
                <w:sz w:val="20"/>
                <w:szCs w:val="20"/>
              </w:rPr>
              <w:t>CH</w:t>
            </w:r>
            <w:r w:rsidRPr="00453494">
              <w:rPr>
                <w:rFonts w:ascii="Times New Roman" w:hAnsi="Times New Roman" w:cs="Times New Roman"/>
                <w:b/>
                <w:sz w:val="20"/>
                <w:szCs w:val="20"/>
                <w:vertAlign w:val="subscript"/>
              </w:rPr>
              <w:t>4</w:t>
            </w:r>
          </w:p>
        </w:tc>
        <w:tc>
          <w:tcPr>
            <w:tcW w:w="1134" w:type="dxa"/>
            <w:shd w:val="clear" w:color="auto" w:fill="FDE9D9"/>
          </w:tcPr>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b/>
                <w:sz w:val="20"/>
                <w:szCs w:val="20"/>
              </w:rPr>
            </w:pPr>
            <w:r w:rsidRPr="00453494">
              <w:rPr>
                <w:rFonts w:ascii="Times New Roman" w:hAnsi="Times New Roman" w:cs="Times New Roman"/>
                <w:b/>
                <w:sz w:val="20"/>
                <w:szCs w:val="20"/>
              </w:rPr>
              <w:t>NMV OC</w:t>
            </w:r>
          </w:p>
        </w:tc>
        <w:tc>
          <w:tcPr>
            <w:tcW w:w="992" w:type="dxa"/>
            <w:shd w:val="clear" w:color="auto" w:fill="FDE9D9"/>
          </w:tcPr>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b/>
                <w:sz w:val="20"/>
                <w:szCs w:val="20"/>
              </w:rPr>
            </w:pPr>
            <w:r w:rsidRPr="00453494">
              <w:rPr>
                <w:rFonts w:ascii="Times New Roman" w:hAnsi="Times New Roman" w:cs="Times New Roman"/>
                <w:b/>
                <w:iCs/>
                <w:sz w:val="20"/>
                <w:szCs w:val="20"/>
              </w:rPr>
              <w:t>CO</w:t>
            </w:r>
          </w:p>
        </w:tc>
        <w:tc>
          <w:tcPr>
            <w:tcW w:w="709" w:type="dxa"/>
            <w:shd w:val="clear" w:color="auto" w:fill="FDE9D9"/>
          </w:tcPr>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b/>
                <w:sz w:val="20"/>
                <w:szCs w:val="20"/>
              </w:rPr>
            </w:pPr>
            <w:r w:rsidRPr="00453494">
              <w:rPr>
                <w:rFonts w:ascii="Times New Roman" w:hAnsi="Times New Roman" w:cs="Times New Roman"/>
                <w:b/>
                <w:sz w:val="20"/>
                <w:szCs w:val="20"/>
              </w:rPr>
              <w:t>N</w:t>
            </w:r>
            <w:r w:rsidRPr="00453494">
              <w:rPr>
                <w:rFonts w:ascii="Times New Roman" w:hAnsi="Times New Roman" w:cs="Times New Roman"/>
                <w:b/>
                <w:sz w:val="20"/>
                <w:szCs w:val="20"/>
                <w:vertAlign w:val="subscript"/>
              </w:rPr>
              <w:t>2</w:t>
            </w:r>
            <w:r w:rsidRPr="00453494">
              <w:rPr>
                <w:rFonts w:ascii="Times New Roman" w:hAnsi="Times New Roman" w:cs="Times New Roman"/>
                <w:b/>
                <w:sz w:val="20"/>
                <w:szCs w:val="20"/>
              </w:rPr>
              <w:t>O</w:t>
            </w:r>
          </w:p>
        </w:tc>
        <w:tc>
          <w:tcPr>
            <w:tcW w:w="1134" w:type="dxa"/>
            <w:shd w:val="clear" w:color="auto" w:fill="FDE9D9"/>
          </w:tcPr>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b/>
                <w:sz w:val="20"/>
                <w:szCs w:val="20"/>
              </w:rPr>
            </w:pPr>
            <w:r w:rsidRPr="00453494">
              <w:rPr>
                <w:rFonts w:ascii="Times New Roman" w:hAnsi="Times New Roman" w:cs="Times New Roman"/>
                <w:b/>
                <w:sz w:val="20"/>
                <w:szCs w:val="20"/>
              </w:rPr>
              <w:t>CO</w:t>
            </w:r>
            <w:r w:rsidRPr="00453494">
              <w:rPr>
                <w:rFonts w:ascii="Times New Roman" w:hAnsi="Times New Roman" w:cs="Times New Roman"/>
                <w:b/>
                <w:sz w:val="20"/>
                <w:szCs w:val="20"/>
                <w:vertAlign w:val="subscript"/>
              </w:rPr>
              <w:t>2</w:t>
            </w:r>
          </w:p>
        </w:tc>
        <w:tc>
          <w:tcPr>
            <w:tcW w:w="1125" w:type="dxa"/>
            <w:vMerge/>
          </w:tcPr>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p>
        </w:tc>
      </w:tr>
      <w:tr w:rsidR="00295D74" w:rsidRPr="00453494" w:rsidTr="00295D74">
        <w:trPr>
          <w:trHeight w:val="761"/>
        </w:trPr>
        <w:tc>
          <w:tcPr>
            <w:tcW w:w="1976" w:type="dxa"/>
          </w:tcPr>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Bensin:</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Kend. penumpang</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Kend. niaga kecil</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Kend. niaga besar</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Sepeda motor</w:t>
            </w:r>
          </w:p>
        </w:tc>
        <w:tc>
          <w:tcPr>
            <w:tcW w:w="843" w:type="dxa"/>
          </w:tcPr>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21.35</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24.91</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32.03</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7.12</w:t>
            </w:r>
          </w:p>
        </w:tc>
        <w:tc>
          <w:tcPr>
            <w:tcW w:w="725" w:type="dxa"/>
          </w:tcPr>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0.71</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0.71</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0.71</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3.56</w:t>
            </w:r>
          </w:p>
        </w:tc>
        <w:tc>
          <w:tcPr>
            <w:tcW w:w="1134" w:type="dxa"/>
          </w:tcPr>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53.38</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49.82</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28.47</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85.41</w:t>
            </w:r>
          </w:p>
        </w:tc>
        <w:tc>
          <w:tcPr>
            <w:tcW w:w="992" w:type="dxa"/>
          </w:tcPr>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462.63</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295.37</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281.14</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427.05</w:t>
            </w:r>
          </w:p>
        </w:tc>
        <w:tc>
          <w:tcPr>
            <w:tcW w:w="709" w:type="dxa"/>
          </w:tcPr>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0.04</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0.04</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0.04</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0.04</w:t>
            </w:r>
          </w:p>
        </w:tc>
        <w:tc>
          <w:tcPr>
            <w:tcW w:w="1134" w:type="dxa"/>
          </w:tcPr>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2597.86</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2597.86</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2597.86</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2597.86</w:t>
            </w:r>
          </w:p>
        </w:tc>
        <w:tc>
          <w:tcPr>
            <w:tcW w:w="1125" w:type="dxa"/>
          </w:tcPr>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Ass 8.9</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Ass 7.4</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Ass 4.4</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Ass 19.6</w:t>
            </w:r>
          </w:p>
        </w:tc>
      </w:tr>
      <w:tr w:rsidR="00295D74" w:rsidRPr="00453494" w:rsidTr="00295D74">
        <w:trPr>
          <w:trHeight w:val="258"/>
        </w:trPr>
        <w:tc>
          <w:tcPr>
            <w:tcW w:w="1976" w:type="dxa"/>
          </w:tcPr>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Diesel:</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Kend. penumpang</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Kend. niaga kecil</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Kend. niaga besar</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Lokomotif</w:t>
            </w:r>
          </w:p>
        </w:tc>
        <w:tc>
          <w:tcPr>
            <w:tcW w:w="843" w:type="dxa"/>
          </w:tcPr>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11.86</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15.81</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39.53</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71.15</w:t>
            </w:r>
          </w:p>
        </w:tc>
        <w:tc>
          <w:tcPr>
            <w:tcW w:w="725" w:type="dxa"/>
          </w:tcPr>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0.08</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0.04</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0.24</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0.24</w:t>
            </w:r>
          </w:p>
        </w:tc>
        <w:tc>
          <w:tcPr>
            <w:tcW w:w="1134" w:type="dxa"/>
          </w:tcPr>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2.77</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3.95</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7.91</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5.14</w:t>
            </w:r>
          </w:p>
        </w:tc>
        <w:tc>
          <w:tcPr>
            <w:tcW w:w="992" w:type="dxa"/>
          </w:tcPr>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11.86</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15.81</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35.57</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24.11</w:t>
            </w:r>
          </w:p>
        </w:tc>
        <w:tc>
          <w:tcPr>
            <w:tcW w:w="709" w:type="dxa"/>
          </w:tcPr>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0.16</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0.16</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0.12</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0.08</w:t>
            </w:r>
          </w:p>
        </w:tc>
        <w:tc>
          <w:tcPr>
            <w:tcW w:w="1134" w:type="dxa"/>
          </w:tcPr>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2924.90</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2924.90</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2924.90</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2964.43</w:t>
            </w:r>
          </w:p>
        </w:tc>
        <w:tc>
          <w:tcPr>
            <w:tcW w:w="1125" w:type="dxa"/>
          </w:tcPr>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Ass 13.7</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Ass. 9.2</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Ass. 3.3</w:t>
            </w:r>
          </w:p>
          <w:p w:rsidR="00295D74" w:rsidRPr="00453494" w:rsidRDefault="00295D74" w:rsidP="00295D74">
            <w:pPr>
              <w:autoSpaceDE w:val="0"/>
              <w:autoSpaceDN w:val="0"/>
              <w:adjustRightInd w:val="0"/>
              <w:spacing w:after="0" w:line="240" w:lineRule="auto"/>
              <w:contextualSpacing/>
              <w:jc w:val="both"/>
              <w:rPr>
                <w:rFonts w:ascii="Times New Roman" w:hAnsi="Times New Roman" w:cs="Times New Roman"/>
                <w:sz w:val="20"/>
                <w:szCs w:val="20"/>
              </w:rPr>
            </w:pPr>
          </w:p>
        </w:tc>
      </w:tr>
    </w:tbl>
    <w:p w:rsidR="00412FD3" w:rsidRPr="00295D74" w:rsidRDefault="00412FD3" w:rsidP="00FE70A8">
      <w:pPr>
        <w:autoSpaceDE w:val="0"/>
        <w:autoSpaceDN w:val="0"/>
        <w:adjustRightInd w:val="0"/>
        <w:spacing w:after="0" w:line="240" w:lineRule="auto"/>
        <w:ind w:left="851"/>
        <w:contextualSpacing/>
        <w:jc w:val="both"/>
        <w:rPr>
          <w:rFonts w:ascii="Times New Roman" w:hAnsi="Times New Roman" w:cs="Times New Roman"/>
          <w:sz w:val="16"/>
          <w:szCs w:val="16"/>
        </w:rPr>
      </w:pPr>
      <w:r w:rsidRPr="00295D74">
        <w:rPr>
          <w:rFonts w:ascii="Times New Roman" w:hAnsi="Times New Roman" w:cs="Times New Roman"/>
          <w:sz w:val="16"/>
          <w:szCs w:val="16"/>
        </w:rPr>
        <w:t>Catatan: *) liter ekuivalen terhadap bensin, Sumber: Dikompilasi dari IPCC (1996)</w:t>
      </w:r>
    </w:p>
    <w:p w:rsidR="006A6542" w:rsidRPr="00A6170B" w:rsidRDefault="006A6542" w:rsidP="00A6170B">
      <w:pPr>
        <w:autoSpaceDE w:val="0"/>
        <w:autoSpaceDN w:val="0"/>
        <w:adjustRightInd w:val="0"/>
        <w:spacing w:after="0" w:line="360" w:lineRule="auto"/>
        <w:contextualSpacing/>
        <w:jc w:val="both"/>
        <w:rPr>
          <w:sz w:val="24"/>
          <w:szCs w:val="24"/>
          <w:lang w:val="en-US"/>
        </w:rPr>
      </w:pPr>
    </w:p>
    <w:p w:rsidR="00412FD3" w:rsidRPr="00D14688" w:rsidRDefault="00D14688" w:rsidP="006A6542">
      <w:pPr>
        <w:autoSpaceDE w:val="0"/>
        <w:autoSpaceDN w:val="0"/>
        <w:adjustRightInd w:val="0"/>
        <w:spacing w:after="0" w:line="240" w:lineRule="auto"/>
        <w:contextualSpacing/>
        <w:jc w:val="center"/>
        <w:rPr>
          <w:rFonts w:ascii="Times New Roman" w:hAnsi="Times New Roman" w:cs="Times New Roman"/>
        </w:rPr>
      </w:pPr>
      <w:r>
        <w:rPr>
          <w:rFonts w:ascii="Times New Roman" w:hAnsi="Times New Roman" w:cs="Times New Roman"/>
        </w:rPr>
        <w:t>Tabel 5.</w:t>
      </w:r>
      <w:r>
        <w:rPr>
          <w:rFonts w:ascii="Times New Roman" w:hAnsi="Times New Roman" w:cs="Times New Roman"/>
          <w:lang w:val="en-US"/>
        </w:rPr>
        <w:t xml:space="preserve"> </w:t>
      </w:r>
      <w:r w:rsidR="00412FD3" w:rsidRPr="00D14688">
        <w:rPr>
          <w:rFonts w:ascii="Times New Roman" w:hAnsi="Times New Roman" w:cs="Times New Roman"/>
        </w:rPr>
        <w:t>Nilai Konstanta Penentu Standar Deviasi</w:t>
      </w:r>
    </w:p>
    <w:tbl>
      <w:tblPr>
        <w:tblW w:w="7371"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7"/>
        <w:gridCol w:w="850"/>
        <w:gridCol w:w="851"/>
        <w:gridCol w:w="850"/>
        <w:gridCol w:w="851"/>
        <w:gridCol w:w="851"/>
        <w:gridCol w:w="850"/>
        <w:gridCol w:w="851"/>
      </w:tblGrid>
      <w:tr w:rsidR="00412FD3" w:rsidRPr="00453494" w:rsidTr="006A6542">
        <w:tc>
          <w:tcPr>
            <w:tcW w:w="1417" w:type="dxa"/>
            <w:vMerge w:val="restart"/>
            <w:shd w:val="clear" w:color="auto" w:fill="FDE9D9"/>
            <w:vAlign w:val="center"/>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bCs/>
                <w:sz w:val="20"/>
                <w:szCs w:val="20"/>
              </w:rPr>
            </w:pPr>
            <w:r w:rsidRPr="00453494">
              <w:rPr>
                <w:rFonts w:ascii="Times New Roman" w:hAnsi="Times New Roman" w:cs="Times New Roman"/>
                <w:b/>
                <w:bCs/>
                <w:sz w:val="20"/>
                <w:szCs w:val="20"/>
              </w:rPr>
              <w:t>Stabilitas</w:t>
            </w:r>
          </w:p>
        </w:tc>
        <w:tc>
          <w:tcPr>
            <w:tcW w:w="3402" w:type="dxa"/>
            <w:gridSpan w:val="4"/>
            <w:shd w:val="clear" w:color="auto" w:fill="FDE9D9"/>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bCs/>
                <w:sz w:val="20"/>
                <w:szCs w:val="20"/>
              </w:rPr>
            </w:pPr>
            <w:r w:rsidRPr="00453494">
              <w:rPr>
                <w:rFonts w:ascii="Times New Roman" w:hAnsi="Times New Roman" w:cs="Times New Roman"/>
                <w:b/>
                <w:bCs/>
                <w:sz w:val="20"/>
                <w:szCs w:val="20"/>
              </w:rPr>
              <w:t>xr &lt; 1 km</w:t>
            </w:r>
          </w:p>
        </w:tc>
        <w:tc>
          <w:tcPr>
            <w:tcW w:w="2552" w:type="dxa"/>
            <w:gridSpan w:val="3"/>
            <w:shd w:val="clear" w:color="auto" w:fill="FDE9D9"/>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bCs/>
                <w:sz w:val="20"/>
                <w:szCs w:val="20"/>
              </w:rPr>
            </w:pPr>
            <w:r w:rsidRPr="00453494">
              <w:rPr>
                <w:rFonts w:ascii="Times New Roman" w:hAnsi="Times New Roman" w:cs="Times New Roman"/>
                <w:b/>
                <w:bCs/>
                <w:sz w:val="20"/>
                <w:szCs w:val="20"/>
              </w:rPr>
              <w:t>xr &gt; 1 km</w:t>
            </w:r>
          </w:p>
        </w:tc>
      </w:tr>
      <w:tr w:rsidR="00412FD3" w:rsidRPr="00453494" w:rsidTr="006A6542">
        <w:tc>
          <w:tcPr>
            <w:tcW w:w="1417" w:type="dxa"/>
            <w:vMerge/>
            <w:shd w:val="clear" w:color="auto" w:fill="FDE9D9"/>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bCs/>
                <w:sz w:val="20"/>
                <w:szCs w:val="20"/>
              </w:rPr>
            </w:pPr>
          </w:p>
        </w:tc>
        <w:tc>
          <w:tcPr>
            <w:tcW w:w="850" w:type="dxa"/>
            <w:shd w:val="clear" w:color="auto" w:fill="FDE9D9"/>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bCs/>
                <w:sz w:val="20"/>
                <w:szCs w:val="20"/>
              </w:rPr>
            </w:pPr>
            <w:r w:rsidRPr="00453494">
              <w:rPr>
                <w:rFonts w:ascii="Times New Roman" w:hAnsi="Times New Roman" w:cs="Times New Roman"/>
                <w:b/>
                <w:bCs/>
                <w:sz w:val="20"/>
                <w:szCs w:val="20"/>
              </w:rPr>
              <w:t>A</w:t>
            </w:r>
          </w:p>
        </w:tc>
        <w:tc>
          <w:tcPr>
            <w:tcW w:w="851" w:type="dxa"/>
            <w:shd w:val="clear" w:color="auto" w:fill="FDE9D9"/>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bCs/>
                <w:sz w:val="20"/>
                <w:szCs w:val="20"/>
              </w:rPr>
            </w:pPr>
            <w:r w:rsidRPr="00453494">
              <w:rPr>
                <w:rFonts w:ascii="Times New Roman" w:hAnsi="Times New Roman" w:cs="Times New Roman"/>
                <w:b/>
                <w:bCs/>
                <w:sz w:val="20"/>
                <w:szCs w:val="20"/>
              </w:rPr>
              <w:t>C</w:t>
            </w:r>
          </w:p>
        </w:tc>
        <w:tc>
          <w:tcPr>
            <w:tcW w:w="850" w:type="dxa"/>
            <w:shd w:val="clear" w:color="auto" w:fill="FDE9D9"/>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bCs/>
                <w:sz w:val="20"/>
                <w:szCs w:val="20"/>
              </w:rPr>
            </w:pPr>
            <w:r w:rsidRPr="00453494">
              <w:rPr>
                <w:rFonts w:ascii="Times New Roman" w:hAnsi="Times New Roman" w:cs="Times New Roman"/>
                <w:b/>
                <w:bCs/>
                <w:sz w:val="20"/>
                <w:szCs w:val="20"/>
              </w:rPr>
              <w:t>D</w:t>
            </w:r>
          </w:p>
        </w:tc>
        <w:tc>
          <w:tcPr>
            <w:tcW w:w="851" w:type="dxa"/>
            <w:shd w:val="clear" w:color="auto" w:fill="FDE9D9"/>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bCs/>
                <w:sz w:val="20"/>
                <w:szCs w:val="20"/>
              </w:rPr>
            </w:pPr>
            <w:r w:rsidRPr="00453494">
              <w:rPr>
                <w:rFonts w:ascii="Times New Roman" w:hAnsi="Times New Roman" w:cs="Times New Roman"/>
                <w:b/>
                <w:bCs/>
                <w:sz w:val="20"/>
                <w:szCs w:val="20"/>
              </w:rPr>
              <w:t>F</w:t>
            </w:r>
          </w:p>
        </w:tc>
        <w:tc>
          <w:tcPr>
            <w:tcW w:w="851" w:type="dxa"/>
            <w:shd w:val="clear" w:color="auto" w:fill="FDE9D9"/>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bCs/>
                <w:sz w:val="20"/>
                <w:szCs w:val="20"/>
              </w:rPr>
            </w:pPr>
            <w:r w:rsidRPr="00453494">
              <w:rPr>
                <w:rFonts w:ascii="Times New Roman" w:hAnsi="Times New Roman" w:cs="Times New Roman"/>
                <w:b/>
                <w:bCs/>
                <w:sz w:val="20"/>
                <w:szCs w:val="20"/>
              </w:rPr>
              <w:t>C</w:t>
            </w:r>
          </w:p>
        </w:tc>
        <w:tc>
          <w:tcPr>
            <w:tcW w:w="850" w:type="dxa"/>
            <w:shd w:val="clear" w:color="auto" w:fill="FDE9D9"/>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bCs/>
                <w:sz w:val="20"/>
                <w:szCs w:val="20"/>
              </w:rPr>
            </w:pPr>
            <w:r w:rsidRPr="00453494">
              <w:rPr>
                <w:rFonts w:ascii="Times New Roman" w:hAnsi="Times New Roman" w:cs="Times New Roman"/>
                <w:b/>
                <w:bCs/>
                <w:sz w:val="20"/>
                <w:szCs w:val="20"/>
              </w:rPr>
              <w:t>d</w:t>
            </w:r>
          </w:p>
        </w:tc>
        <w:tc>
          <w:tcPr>
            <w:tcW w:w="851" w:type="dxa"/>
            <w:shd w:val="clear" w:color="auto" w:fill="FDE9D9"/>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bCs/>
                <w:sz w:val="20"/>
                <w:szCs w:val="20"/>
              </w:rPr>
            </w:pPr>
            <w:r w:rsidRPr="00453494">
              <w:rPr>
                <w:rFonts w:ascii="Times New Roman" w:hAnsi="Times New Roman" w:cs="Times New Roman"/>
                <w:b/>
                <w:bCs/>
                <w:sz w:val="20"/>
                <w:szCs w:val="20"/>
              </w:rPr>
              <w:t>f</w:t>
            </w:r>
          </w:p>
        </w:tc>
      </w:tr>
      <w:tr w:rsidR="00412FD3" w:rsidRPr="00453494" w:rsidTr="006A6542">
        <w:tc>
          <w:tcPr>
            <w:tcW w:w="1417" w:type="dxa"/>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bCs/>
                <w:sz w:val="20"/>
                <w:szCs w:val="20"/>
              </w:rPr>
            </w:pPr>
            <w:r w:rsidRPr="00453494">
              <w:rPr>
                <w:rFonts w:ascii="Times New Roman" w:hAnsi="Times New Roman" w:cs="Times New Roman"/>
                <w:b/>
                <w:bCs/>
                <w:sz w:val="20"/>
                <w:szCs w:val="20"/>
              </w:rPr>
              <w:t>A</w:t>
            </w:r>
          </w:p>
        </w:tc>
        <w:tc>
          <w:tcPr>
            <w:tcW w:w="850"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213</w:t>
            </w:r>
          </w:p>
        </w:tc>
        <w:tc>
          <w:tcPr>
            <w:tcW w:w="851"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440,8</w:t>
            </w:r>
          </w:p>
        </w:tc>
        <w:tc>
          <w:tcPr>
            <w:tcW w:w="850"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1,941</w:t>
            </w:r>
          </w:p>
        </w:tc>
        <w:tc>
          <w:tcPr>
            <w:tcW w:w="851"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9,27</w:t>
            </w:r>
          </w:p>
        </w:tc>
        <w:tc>
          <w:tcPr>
            <w:tcW w:w="851"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459,7</w:t>
            </w:r>
          </w:p>
        </w:tc>
        <w:tc>
          <w:tcPr>
            <w:tcW w:w="850"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2,094</w:t>
            </w:r>
          </w:p>
        </w:tc>
        <w:tc>
          <w:tcPr>
            <w:tcW w:w="851"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-9,6</w:t>
            </w:r>
          </w:p>
        </w:tc>
      </w:tr>
      <w:tr w:rsidR="00412FD3" w:rsidRPr="00453494" w:rsidTr="006A6542">
        <w:tc>
          <w:tcPr>
            <w:tcW w:w="1417" w:type="dxa"/>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bCs/>
                <w:sz w:val="20"/>
                <w:szCs w:val="20"/>
              </w:rPr>
            </w:pPr>
            <w:r w:rsidRPr="00453494">
              <w:rPr>
                <w:rFonts w:ascii="Times New Roman" w:hAnsi="Times New Roman" w:cs="Times New Roman"/>
                <w:b/>
                <w:bCs/>
                <w:sz w:val="20"/>
                <w:szCs w:val="20"/>
              </w:rPr>
              <w:t>B</w:t>
            </w:r>
          </w:p>
        </w:tc>
        <w:tc>
          <w:tcPr>
            <w:tcW w:w="850"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156</w:t>
            </w:r>
          </w:p>
        </w:tc>
        <w:tc>
          <w:tcPr>
            <w:tcW w:w="851"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106,6</w:t>
            </w:r>
          </w:p>
        </w:tc>
        <w:tc>
          <w:tcPr>
            <w:tcW w:w="850"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1,149</w:t>
            </w:r>
          </w:p>
        </w:tc>
        <w:tc>
          <w:tcPr>
            <w:tcW w:w="851"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3,3</w:t>
            </w:r>
          </w:p>
        </w:tc>
        <w:tc>
          <w:tcPr>
            <w:tcW w:w="851"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108,2</w:t>
            </w:r>
          </w:p>
        </w:tc>
        <w:tc>
          <w:tcPr>
            <w:tcW w:w="850"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1,098</w:t>
            </w:r>
          </w:p>
        </w:tc>
        <w:tc>
          <w:tcPr>
            <w:tcW w:w="851"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2,0</w:t>
            </w:r>
          </w:p>
        </w:tc>
      </w:tr>
      <w:tr w:rsidR="00412FD3" w:rsidRPr="00453494" w:rsidTr="006A6542">
        <w:tc>
          <w:tcPr>
            <w:tcW w:w="1417" w:type="dxa"/>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bCs/>
                <w:sz w:val="20"/>
                <w:szCs w:val="20"/>
              </w:rPr>
            </w:pPr>
            <w:r w:rsidRPr="00453494">
              <w:rPr>
                <w:rFonts w:ascii="Times New Roman" w:hAnsi="Times New Roman" w:cs="Times New Roman"/>
                <w:b/>
                <w:bCs/>
                <w:sz w:val="20"/>
                <w:szCs w:val="20"/>
              </w:rPr>
              <w:t>C</w:t>
            </w:r>
          </w:p>
        </w:tc>
        <w:tc>
          <w:tcPr>
            <w:tcW w:w="850"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104</w:t>
            </w:r>
          </w:p>
        </w:tc>
        <w:tc>
          <w:tcPr>
            <w:tcW w:w="851"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61,0</w:t>
            </w:r>
          </w:p>
        </w:tc>
        <w:tc>
          <w:tcPr>
            <w:tcW w:w="850"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0,911</w:t>
            </w:r>
          </w:p>
        </w:tc>
        <w:tc>
          <w:tcPr>
            <w:tcW w:w="851"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0</w:t>
            </w:r>
          </w:p>
        </w:tc>
        <w:tc>
          <w:tcPr>
            <w:tcW w:w="851"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61,0</w:t>
            </w:r>
          </w:p>
        </w:tc>
        <w:tc>
          <w:tcPr>
            <w:tcW w:w="850"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0,911</w:t>
            </w:r>
          </w:p>
        </w:tc>
        <w:tc>
          <w:tcPr>
            <w:tcW w:w="851"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0</w:t>
            </w:r>
          </w:p>
        </w:tc>
      </w:tr>
      <w:tr w:rsidR="00412FD3" w:rsidRPr="00453494" w:rsidTr="006A6542">
        <w:tc>
          <w:tcPr>
            <w:tcW w:w="1417" w:type="dxa"/>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bCs/>
                <w:sz w:val="20"/>
                <w:szCs w:val="20"/>
              </w:rPr>
            </w:pPr>
            <w:r w:rsidRPr="00453494">
              <w:rPr>
                <w:rFonts w:ascii="Times New Roman" w:hAnsi="Times New Roman" w:cs="Times New Roman"/>
                <w:b/>
                <w:bCs/>
                <w:sz w:val="20"/>
                <w:szCs w:val="20"/>
              </w:rPr>
              <w:t>D</w:t>
            </w:r>
          </w:p>
        </w:tc>
        <w:tc>
          <w:tcPr>
            <w:tcW w:w="850"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68</w:t>
            </w:r>
          </w:p>
        </w:tc>
        <w:tc>
          <w:tcPr>
            <w:tcW w:w="851"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33,2</w:t>
            </w:r>
          </w:p>
        </w:tc>
        <w:tc>
          <w:tcPr>
            <w:tcW w:w="850"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0,725</w:t>
            </w:r>
          </w:p>
        </w:tc>
        <w:tc>
          <w:tcPr>
            <w:tcW w:w="851"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-1,7</w:t>
            </w:r>
          </w:p>
        </w:tc>
        <w:tc>
          <w:tcPr>
            <w:tcW w:w="851"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44,5</w:t>
            </w:r>
          </w:p>
        </w:tc>
        <w:tc>
          <w:tcPr>
            <w:tcW w:w="850"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0,516</w:t>
            </w:r>
          </w:p>
        </w:tc>
        <w:tc>
          <w:tcPr>
            <w:tcW w:w="851"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-13,0</w:t>
            </w:r>
          </w:p>
        </w:tc>
      </w:tr>
      <w:tr w:rsidR="00412FD3" w:rsidRPr="00453494" w:rsidTr="006A6542">
        <w:tc>
          <w:tcPr>
            <w:tcW w:w="1417" w:type="dxa"/>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bCs/>
                <w:sz w:val="20"/>
                <w:szCs w:val="20"/>
              </w:rPr>
            </w:pPr>
            <w:r w:rsidRPr="00453494">
              <w:rPr>
                <w:rFonts w:ascii="Times New Roman" w:hAnsi="Times New Roman" w:cs="Times New Roman"/>
                <w:b/>
                <w:bCs/>
                <w:sz w:val="20"/>
                <w:szCs w:val="20"/>
              </w:rPr>
              <w:t>E</w:t>
            </w:r>
          </w:p>
        </w:tc>
        <w:tc>
          <w:tcPr>
            <w:tcW w:w="850"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50,5</w:t>
            </w:r>
          </w:p>
        </w:tc>
        <w:tc>
          <w:tcPr>
            <w:tcW w:w="851"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22,8</w:t>
            </w:r>
          </w:p>
        </w:tc>
        <w:tc>
          <w:tcPr>
            <w:tcW w:w="850"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0,678</w:t>
            </w:r>
          </w:p>
        </w:tc>
        <w:tc>
          <w:tcPr>
            <w:tcW w:w="851"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-1,3</w:t>
            </w:r>
          </w:p>
        </w:tc>
        <w:tc>
          <w:tcPr>
            <w:tcW w:w="851"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55,4</w:t>
            </w:r>
          </w:p>
        </w:tc>
        <w:tc>
          <w:tcPr>
            <w:tcW w:w="850"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0,305</w:t>
            </w:r>
          </w:p>
        </w:tc>
        <w:tc>
          <w:tcPr>
            <w:tcW w:w="851"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-34,0</w:t>
            </w:r>
          </w:p>
        </w:tc>
      </w:tr>
      <w:tr w:rsidR="00412FD3" w:rsidRPr="00453494" w:rsidTr="006A6542">
        <w:tc>
          <w:tcPr>
            <w:tcW w:w="1417" w:type="dxa"/>
          </w:tcPr>
          <w:p w:rsidR="00412FD3" w:rsidRPr="00453494" w:rsidRDefault="00412FD3" w:rsidP="00FE70A8">
            <w:pPr>
              <w:autoSpaceDE w:val="0"/>
              <w:autoSpaceDN w:val="0"/>
              <w:adjustRightInd w:val="0"/>
              <w:spacing w:after="0" w:line="240" w:lineRule="auto"/>
              <w:contextualSpacing/>
              <w:jc w:val="center"/>
              <w:rPr>
                <w:rFonts w:ascii="Times New Roman" w:hAnsi="Times New Roman" w:cs="Times New Roman"/>
                <w:b/>
                <w:bCs/>
                <w:sz w:val="20"/>
                <w:szCs w:val="20"/>
              </w:rPr>
            </w:pPr>
            <w:r w:rsidRPr="00453494">
              <w:rPr>
                <w:rFonts w:ascii="Times New Roman" w:hAnsi="Times New Roman" w:cs="Times New Roman"/>
                <w:b/>
                <w:bCs/>
                <w:sz w:val="20"/>
                <w:szCs w:val="20"/>
              </w:rPr>
              <w:t>F</w:t>
            </w:r>
          </w:p>
        </w:tc>
        <w:tc>
          <w:tcPr>
            <w:tcW w:w="850"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34</w:t>
            </w:r>
          </w:p>
        </w:tc>
        <w:tc>
          <w:tcPr>
            <w:tcW w:w="851"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14,35</w:t>
            </w:r>
          </w:p>
        </w:tc>
        <w:tc>
          <w:tcPr>
            <w:tcW w:w="850"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0,740</w:t>
            </w:r>
          </w:p>
        </w:tc>
        <w:tc>
          <w:tcPr>
            <w:tcW w:w="851"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-0,35</w:t>
            </w:r>
          </w:p>
        </w:tc>
        <w:tc>
          <w:tcPr>
            <w:tcW w:w="851"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62,6</w:t>
            </w:r>
          </w:p>
        </w:tc>
        <w:tc>
          <w:tcPr>
            <w:tcW w:w="850"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0,180</w:t>
            </w:r>
          </w:p>
        </w:tc>
        <w:tc>
          <w:tcPr>
            <w:tcW w:w="851"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-48,0</w:t>
            </w:r>
          </w:p>
        </w:tc>
      </w:tr>
    </w:tbl>
    <w:p w:rsidR="00FE70A8" w:rsidRPr="00453494" w:rsidRDefault="003C35EF" w:rsidP="003C35EF">
      <w:pPr>
        <w:autoSpaceDE w:val="0"/>
        <w:autoSpaceDN w:val="0"/>
        <w:adjustRightInd w:val="0"/>
        <w:spacing w:after="0" w:line="360" w:lineRule="auto"/>
        <w:ind w:left="851"/>
        <w:contextualSpacing/>
        <w:jc w:val="both"/>
        <w:rPr>
          <w:rFonts w:ascii="Times New Roman" w:hAnsi="Times New Roman" w:cs="Times New Roman"/>
          <w:i/>
          <w:sz w:val="16"/>
          <w:szCs w:val="16"/>
        </w:rPr>
      </w:pPr>
      <w:r w:rsidRPr="00453494">
        <w:rPr>
          <w:rFonts w:ascii="Times New Roman" w:hAnsi="Times New Roman" w:cs="Times New Roman"/>
          <w:i/>
          <w:sz w:val="16"/>
          <w:szCs w:val="16"/>
        </w:rPr>
        <w:t>Sumber : D.O. Martin dalam Dept. PU, 1999</w:t>
      </w:r>
    </w:p>
    <w:p w:rsidR="00191DBA" w:rsidRPr="006A6542" w:rsidRDefault="00191DBA" w:rsidP="006A6542">
      <w:pPr>
        <w:tabs>
          <w:tab w:val="left" w:pos="1843"/>
        </w:tabs>
        <w:autoSpaceDE w:val="0"/>
        <w:autoSpaceDN w:val="0"/>
        <w:adjustRightInd w:val="0"/>
        <w:spacing w:after="0" w:line="240" w:lineRule="auto"/>
        <w:contextualSpacing/>
        <w:jc w:val="both"/>
        <w:rPr>
          <w:rFonts w:ascii="Times New Roman" w:hAnsi="Times New Roman" w:cs="Times New Roman"/>
          <w:b/>
          <w:sz w:val="20"/>
          <w:szCs w:val="20"/>
        </w:rPr>
      </w:pPr>
    </w:p>
    <w:p w:rsidR="00191DBA" w:rsidRPr="00453494" w:rsidRDefault="00191DBA" w:rsidP="00FE70A8">
      <w:pPr>
        <w:tabs>
          <w:tab w:val="left" w:pos="1843"/>
        </w:tabs>
        <w:autoSpaceDE w:val="0"/>
        <w:autoSpaceDN w:val="0"/>
        <w:adjustRightInd w:val="0"/>
        <w:spacing w:after="0" w:line="240" w:lineRule="auto"/>
        <w:ind w:left="1843" w:hanging="992"/>
        <w:contextualSpacing/>
        <w:jc w:val="both"/>
        <w:rPr>
          <w:rFonts w:ascii="Times New Roman" w:hAnsi="Times New Roman" w:cs="Times New Roman"/>
          <w:b/>
          <w:sz w:val="20"/>
          <w:szCs w:val="20"/>
        </w:rPr>
      </w:pPr>
    </w:p>
    <w:p w:rsidR="00412FD3" w:rsidRPr="00D14688" w:rsidRDefault="00D14688" w:rsidP="006A6542">
      <w:pPr>
        <w:tabs>
          <w:tab w:val="left" w:pos="0"/>
        </w:tabs>
        <w:autoSpaceDE w:val="0"/>
        <w:autoSpaceDN w:val="0"/>
        <w:adjustRightInd w:val="0"/>
        <w:spacing w:after="0" w:line="240" w:lineRule="auto"/>
        <w:contextualSpacing/>
        <w:jc w:val="center"/>
        <w:rPr>
          <w:rFonts w:ascii="Times New Roman" w:hAnsi="Times New Roman" w:cs="Times New Roman"/>
        </w:rPr>
      </w:pPr>
      <w:r>
        <w:rPr>
          <w:rFonts w:ascii="Times New Roman" w:hAnsi="Times New Roman" w:cs="Times New Roman"/>
        </w:rPr>
        <w:t>Tabel 6.</w:t>
      </w:r>
      <w:r>
        <w:rPr>
          <w:rFonts w:ascii="Times New Roman" w:hAnsi="Times New Roman" w:cs="Times New Roman"/>
          <w:lang w:val="en-US"/>
        </w:rPr>
        <w:t xml:space="preserve"> </w:t>
      </w:r>
      <w:r w:rsidR="00412FD3" w:rsidRPr="00D14688">
        <w:rPr>
          <w:rFonts w:ascii="Times New Roman" w:hAnsi="Times New Roman" w:cs="Times New Roman"/>
        </w:rPr>
        <w:t xml:space="preserve">Perkiraan Nilai σz sebagai Fungsi dari Jarak pada Arah Angin dan Kelas Stabilitas </w:t>
      </w:r>
      <w:r w:rsidR="00D82EF1">
        <w:rPr>
          <w:rFonts w:ascii="Times New Roman" w:hAnsi="Times New Roman" w:cs="Times New Roman"/>
        </w:rPr>
        <w:t>Atmosfer</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993"/>
        <w:gridCol w:w="992"/>
        <w:gridCol w:w="992"/>
        <w:gridCol w:w="851"/>
        <w:gridCol w:w="992"/>
        <w:gridCol w:w="850"/>
      </w:tblGrid>
      <w:tr w:rsidR="00412FD3" w:rsidRPr="00453494" w:rsidTr="006A6542">
        <w:tc>
          <w:tcPr>
            <w:tcW w:w="1417" w:type="dxa"/>
            <w:tcBorders>
              <w:bottom w:val="nil"/>
            </w:tcBorders>
            <w:shd w:val="clear" w:color="auto" w:fill="FDE9D9"/>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b/>
                <w:bCs/>
                <w:sz w:val="20"/>
                <w:szCs w:val="20"/>
              </w:rPr>
              <w:t>Jarak (x)</w:t>
            </w:r>
          </w:p>
        </w:tc>
        <w:tc>
          <w:tcPr>
            <w:tcW w:w="5670" w:type="dxa"/>
            <w:gridSpan w:val="6"/>
            <w:shd w:val="clear" w:color="auto" w:fill="FDE9D9"/>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b/>
                <w:bCs/>
                <w:sz w:val="20"/>
                <w:szCs w:val="20"/>
              </w:rPr>
              <w:t xml:space="preserve">Kelas stabilitas dan nilai </w:t>
            </w:r>
            <w:r w:rsidRPr="00453494">
              <w:rPr>
                <w:rFonts w:ascii="Times New Roman" w:hAnsi="Times New Roman" w:cs="Times New Roman"/>
                <w:sz w:val="20"/>
                <w:szCs w:val="20"/>
              </w:rPr>
              <w:t>σz</w:t>
            </w:r>
          </w:p>
        </w:tc>
      </w:tr>
      <w:tr w:rsidR="00412FD3" w:rsidRPr="00453494" w:rsidTr="006A6542">
        <w:tc>
          <w:tcPr>
            <w:tcW w:w="1417" w:type="dxa"/>
            <w:tcBorders>
              <w:top w:val="nil"/>
            </w:tcBorders>
            <w:shd w:val="clear" w:color="auto" w:fill="FDE9D9"/>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b/>
                <w:bCs/>
                <w:sz w:val="20"/>
                <w:szCs w:val="20"/>
              </w:rPr>
              <w:t>Km</w:t>
            </w:r>
          </w:p>
        </w:tc>
        <w:tc>
          <w:tcPr>
            <w:tcW w:w="993" w:type="dxa"/>
            <w:shd w:val="clear" w:color="auto" w:fill="FDE9D9"/>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b/>
                <w:bCs/>
                <w:sz w:val="20"/>
                <w:szCs w:val="20"/>
              </w:rPr>
              <w:t>A</w:t>
            </w:r>
          </w:p>
        </w:tc>
        <w:tc>
          <w:tcPr>
            <w:tcW w:w="992" w:type="dxa"/>
            <w:shd w:val="clear" w:color="auto" w:fill="FDE9D9"/>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b/>
                <w:bCs/>
                <w:sz w:val="20"/>
                <w:szCs w:val="20"/>
              </w:rPr>
              <w:t>B</w:t>
            </w:r>
          </w:p>
        </w:tc>
        <w:tc>
          <w:tcPr>
            <w:tcW w:w="992" w:type="dxa"/>
            <w:shd w:val="clear" w:color="auto" w:fill="FDE9D9"/>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b/>
                <w:bCs/>
                <w:sz w:val="20"/>
                <w:szCs w:val="20"/>
              </w:rPr>
              <w:t>C</w:t>
            </w:r>
          </w:p>
        </w:tc>
        <w:tc>
          <w:tcPr>
            <w:tcW w:w="851" w:type="dxa"/>
            <w:shd w:val="clear" w:color="auto" w:fill="FDE9D9"/>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b/>
                <w:bCs/>
                <w:sz w:val="20"/>
                <w:szCs w:val="20"/>
              </w:rPr>
              <w:t>D</w:t>
            </w:r>
          </w:p>
        </w:tc>
        <w:tc>
          <w:tcPr>
            <w:tcW w:w="992" w:type="dxa"/>
            <w:shd w:val="clear" w:color="auto" w:fill="FDE9D9"/>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b/>
                <w:bCs/>
                <w:sz w:val="20"/>
                <w:szCs w:val="20"/>
              </w:rPr>
              <w:t>E</w:t>
            </w:r>
          </w:p>
        </w:tc>
        <w:tc>
          <w:tcPr>
            <w:tcW w:w="850" w:type="dxa"/>
            <w:shd w:val="clear" w:color="auto" w:fill="FDE9D9"/>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b/>
                <w:bCs/>
                <w:sz w:val="20"/>
                <w:szCs w:val="20"/>
              </w:rPr>
              <w:t>F</w:t>
            </w:r>
          </w:p>
        </w:tc>
      </w:tr>
      <w:tr w:rsidR="00412FD3" w:rsidRPr="00453494" w:rsidTr="006A6542">
        <w:tc>
          <w:tcPr>
            <w:tcW w:w="1417"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0,1</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0,2</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0,4</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0,7</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1,0</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2,0</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4,0</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7,0</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10,0</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20,0</w:t>
            </w:r>
          </w:p>
        </w:tc>
        <w:tc>
          <w:tcPr>
            <w:tcW w:w="993"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27</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50</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94</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155</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215</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390</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550</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880</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1190</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2150</w:t>
            </w:r>
          </w:p>
        </w:tc>
        <w:tc>
          <w:tcPr>
            <w:tcW w:w="992"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19</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36</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67</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112</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155</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295</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370</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610</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840</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1540</w:t>
            </w:r>
          </w:p>
        </w:tc>
        <w:tc>
          <w:tcPr>
            <w:tcW w:w="992"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13</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23</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44</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74</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105</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200</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245</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400</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550</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
                <w:bCs/>
                <w:sz w:val="20"/>
                <w:szCs w:val="20"/>
              </w:rPr>
            </w:pPr>
            <w:r w:rsidRPr="00453494">
              <w:rPr>
                <w:rFonts w:ascii="Times New Roman" w:hAnsi="Times New Roman" w:cs="Times New Roman"/>
                <w:sz w:val="20"/>
                <w:szCs w:val="20"/>
              </w:rPr>
              <w:t>1000</w:t>
            </w:r>
          </w:p>
        </w:tc>
        <w:tc>
          <w:tcPr>
            <w:tcW w:w="851"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8</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15</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29</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48</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68</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130</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180</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300</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420</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760</w:t>
            </w:r>
          </w:p>
        </w:tc>
        <w:tc>
          <w:tcPr>
            <w:tcW w:w="992"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6</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11</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21</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36</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51</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96</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180</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300</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420</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760</w:t>
            </w:r>
          </w:p>
        </w:tc>
        <w:tc>
          <w:tcPr>
            <w:tcW w:w="850"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4</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8</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14</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24</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34</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64</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120</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200</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275</w:t>
            </w:r>
          </w:p>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bCs/>
                <w:sz w:val="20"/>
                <w:szCs w:val="20"/>
              </w:rPr>
            </w:pPr>
            <w:r w:rsidRPr="00453494">
              <w:rPr>
                <w:rFonts w:ascii="Times New Roman" w:hAnsi="Times New Roman" w:cs="Times New Roman"/>
                <w:bCs/>
                <w:sz w:val="20"/>
                <w:szCs w:val="20"/>
              </w:rPr>
              <w:t>500</w:t>
            </w:r>
          </w:p>
        </w:tc>
      </w:tr>
    </w:tbl>
    <w:p w:rsidR="00412FD3" w:rsidRPr="00453494" w:rsidRDefault="003C35EF" w:rsidP="003C35EF">
      <w:pPr>
        <w:autoSpaceDE w:val="0"/>
        <w:autoSpaceDN w:val="0"/>
        <w:adjustRightInd w:val="0"/>
        <w:spacing w:after="0" w:line="360" w:lineRule="auto"/>
        <w:ind w:left="851"/>
        <w:contextualSpacing/>
        <w:jc w:val="both"/>
        <w:rPr>
          <w:rFonts w:ascii="Times New Roman" w:hAnsi="Times New Roman" w:cs="Times New Roman"/>
          <w:i/>
          <w:sz w:val="16"/>
          <w:szCs w:val="16"/>
        </w:rPr>
      </w:pPr>
      <w:r w:rsidRPr="00453494">
        <w:rPr>
          <w:rFonts w:ascii="Times New Roman" w:hAnsi="Times New Roman" w:cs="Times New Roman"/>
          <w:bCs/>
          <w:i/>
          <w:sz w:val="16"/>
          <w:szCs w:val="16"/>
        </w:rPr>
        <w:t xml:space="preserve">Sumber: </w:t>
      </w:r>
      <w:r w:rsidRPr="00453494">
        <w:rPr>
          <w:rFonts w:ascii="Times New Roman" w:hAnsi="Times New Roman" w:cs="Times New Roman"/>
          <w:i/>
          <w:sz w:val="16"/>
          <w:szCs w:val="16"/>
        </w:rPr>
        <w:t>D.B. Turner dalam Dept. PU, 1999</w:t>
      </w:r>
    </w:p>
    <w:p w:rsidR="00191DBA" w:rsidRPr="00453494" w:rsidRDefault="00191DBA" w:rsidP="003C35EF">
      <w:pPr>
        <w:autoSpaceDE w:val="0"/>
        <w:autoSpaceDN w:val="0"/>
        <w:adjustRightInd w:val="0"/>
        <w:spacing w:after="0" w:line="360" w:lineRule="auto"/>
        <w:ind w:left="851"/>
        <w:contextualSpacing/>
        <w:jc w:val="both"/>
        <w:rPr>
          <w:rFonts w:ascii="Times New Roman" w:hAnsi="Times New Roman" w:cs="Times New Roman"/>
          <w:i/>
          <w:sz w:val="16"/>
          <w:szCs w:val="16"/>
        </w:rPr>
      </w:pPr>
    </w:p>
    <w:p w:rsidR="00191DBA" w:rsidRDefault="00191DBA" w:rsidP="00453494">
      <w:pPr>
        <w:autoSpaceDE w:val="0"/>
        <w:autoSpaceDN w:val="0"/>
        <w:adjustRightInd w:val="0"/>
        <w:spacing w:after="0"/>
        <w:ind w:left="851"/>
        <w:contextualSpacing/>
        <w:jc w:val="both"/>
        <w:rPr>
          <w:rFonts w:ascii="Times New Roman" w:hAnsi="Times New Roman" w:cs="Times New Roman"/>
          <w:bCs/>
          <w:i/>
          <w:sz w:val="16"/>
          <w:szCs w:val="16"/>
          <w:lang w:val="en-US"/>
        </w:rPr>
      </w:pPr>
    </w:p>
    <w:p w:rsidR="00D14688" w:rsidRDefault="00D14688" w:rsidP="00453494">
      <w:pPr>
        <w:autoSpaceDE w:val="0"/>
        <w:autoSpaceDN w:val="0"/>
        <w:adjustRightInd w:val="0"/>
        <w:spacing w:after="0"/>
        <w:ind w:left="851"/>
        <w:contextualSpacing/>
        <w:jc w:val="both"/>
        <w:rPr>
          <w:rFonts w:ascii="Times New Roman" w:hAnsi="Times New Roman" w:cs="Times New Roman"/>
          <w:bCs/>
          <w:i/>
          <w:sz w:val="16"/>
          <w:szCs w:val="16"/>
          <w:lang w:val="en-US"/>
        </w:rPr>
      </w:pPr>
    </w:p>
    <w:p w:rsidR="00D14688" w:rsidRPr="00D14688" w:rsidRDefault="00D14688" w:rsidP="00453494">
      <w:pPr>
        <w:autoSpaceDE w:val="0"/>
        <w:autoSpaceDN w:val="0"/>
        <w:adjustRightInd w:val="0"/>
        <w:spacing w:after="0"/>
        <w:ind w:left="851"/>
        <w:contextualSpacing/>
        <w:jc w:val="both"/>
        <w:rPr>
          <w:rFonts w:ascii="Times New Roman" w:hAnsi="Times New Roman" w:cs="Times New Roman"/>
          <w:bCs/>
          <w:i/>
          <w:sz w:val="16"/>
          <w:szCs w:val="16"/>
          <w:lang w:val="en-US"/>
        </w:rPr>
      </w:pPr>
    </w:p>
    <w:p w:rsidR="00412FD3" w:rsidRPr="00453494" w:rsidRDefault="00D82EF1" w:rsidP="00453494">
      <w:pPr>
        <w:autoSpaceDE w:val="0"/>
        <w:autoSpaceDN w:val="0"/>
        <w:adjustRightInd w:val="0"/>
        <w:spacing w:after="0"/>
        <w:ind w:left="851"/>
        <w:contextualSpacing/>
        <w:jc w:val="both"/>
        <w:rPr>
          <w:rFonts w:ascii="Times New Roman" w:hAnsi="Times New Roman" w:cs="Times New Roman"/>
        </w:rPr>
      </w:pPr>
      <w:r>
        <w:rPr>
          <w:rFonts w:ascii="Times New Roman" w:hAnsi="Times New Roman" w:cs="Times New Roman"/>
          <w:lang w:val="en-US"/>
        </w:rPr>
        <w:lastRenderedPageBreak/>
        <w:t>P</w:t>
      </w:r>
      <w:r w:rsidR="00021C18" w:rsidRPr="00453494">
        <w:rPr>
          <w:rFonts w:ascii="Times New Roman" w:hAnsi="Times New Roman" w:cs="Times New Roman"/>
        </w:rPr>
        <w:t>enjelasan Tabel 6</w:t>
      </w:r>
    </w:p>
    <w:p w:rsidR="00021C18" w:rsidRPr="00453494" w:rsidRDefault="00021C18" w:rsidP="00453494">
      <w:pPr>
        <w:autoSpaceDE w:val="0"/>
        <w:autoSpaceDN w:val="0"/>
        <w:adjustRightInd w:val="0"/>
        <w:spacing w:after="0"/>
        <w:ind w:left="851"/>
        <w:contextualSpacing/>
        <w:jc w:val="both"/>
        <w:rPr>
          <w:rFonts w:ascii="Times New Roman" w:hAnsi="Times New Roman" w:cs="Times New Roman"/>
        </w:rPr>
        <w:sectPr w:rsidR="00021C18" w:rsidRPr="00453494" w:rsidSect="00A6170B">
          <w:type w:val="continuous"/>
          <w:pgSz w:w="11907" w:h="16839" w:code="9"/>
          <w:pgMar w:top="1987" w:right="1411" w:bottom="1411" w:left="2275" w:header="720" w:footer="720" w:gutter="0"/>
          <w:cols w:space="720"/>
          <w:docGrid w:linePitch="360"/>
        </w:sectPr>
      </w:pPr>
    </w:p>
    <w:p w:rsidR="00412FD3" w:rsidRPr="00453494" w:rsidRDefault="00412FD3" w:rsidP="00453494">
      <w:pPr>
        <w:autoSpaceDE w:val="0"/>
        <w:autoSpaceDN w:val="0"/>
        <w:adjustRightInd w:val="0"/>
        <w:spacing w:after="0"/>
        <w:ind w:left="851"/>
        <w:contextualSpacing/>
        <w:jc w:val="both"/>
        <w:rPr>
          <w:rFonts w:ascii="Times New Roman" w:hAnsi="Times New Roman" w:cs="Times New Roman"/>
        </w:rPr>
      </w:pPr>
      <w:r w:rsidRPr="00453494">
        <w:rPr>
          <w:rFonts w:ascii="Times New Roman" w:hAnsi="Times New Roman" w:cs="Times New Roman"/>
        </w:rPr>
        <w:lastRenderedPageBreak/>
        <w:t xml:space="preserve">A = Sangat tidak stabil; </w:t>
      </w:r>
    </w:p>
    <w:p w:rsidR="00412FD3" w:rsidRPr="00453494" w:rsidRDefault="00412FD3" w:rsidP="00453494">
      <w:pPr>
        <w:autoSpaceDE w:val="0"/>
        <w:autoSpaceDN w:val="0"/>
        <w:adjustRightInd w:val="0"/>
        <w:spacing w:after="0"/>
        <w:ind w:left="851"/>
        <w:contextualSpacing/>
        <w:jc w:val="both"/>
        <w:rPr>
          <w:rFonts w:ascii="Times New Roman" w:hAnsi="Times New Roman" w:cs="Times New Roman"/>
        </w:rPr>
      </w:pPr>
      <w:r w:rsidRPr="00453494">
        <w:rPr>
          <w:rFonts w:ascii="Times New Roman" w:hAnsi="Times New Roman" w:cs="Times New Roman"/>
        </w:rPr>
        <w:t xml:space="preserve">B = tidak stabil ringan; </w:t>
      </w:r>
    </w:p>
    <w:p w:rsidR="00412FD3" w:rsidRPr="00453494" w:rsidRDefault="00412FD3" w:rsidP="00453494">
      <w:pPr>
        <w:autoSpaceDE w:val="0"/>
        <w:autoSpaceDN w:val="0"/>
        <w:adjustRightInd w:val="0"/>
        <w:spacing w:after="0"/>
        <w:ind w:left="851"/>
        <w:contextualSpacing/>
        <w:jc w:val="both"/>
        <w:rPr>
          <w:rFonts w:ascii="Times New Roman" w:hAnsi="Times New Roman" w:cs="Times New Roman"/>
        </w:rPr>
      </w:pPr>
      <w:r w:rsidRPr="00453494">
        <w:rPr>
          <w:rFonts w:ascii="Times New Roman" w:hAnsi="Times New Roman" w:cs="Times New Roman"/>
        </w:rPr>
        <w:t xml:space="preserve">C = Netral; </w:t>
      </w:r>
    </w:p>
    <w:p w:rsidR="00412FD3" w:rsidRPr="00453494" w:rsidRDefault="00412FD3" w:rsidP="00453494">
      <w:pPr>
        <w:autoSpaceDE w:val="0"/>
        <w:autoSpaceDN w:val="0"/>
        <w:adjustRightInd w:val="0"/>
        <w:spacing w:after="0"/>
        <w:ind w:left="851"/>
        <w:contextualSpacing/>
        <w:jc w:val="both"/>
        <w:rPr>
          <w:rFonts w:ascii="Times New Roman" w:hAnsi="Times New Roman" w:cs="Times New Roman"/>
        </w:rPr>
      </w:pPr>
      <w:r w:rsidRPr="00453494">
        <w:rPr>
          <w:rFonts w:ascii="Times New Roman" w:hAnsi="Times New Roman" w:cs="Times New Roman"/>
        </w:rPr>
        <w:t xml:space="preserve">D = agak stabil; </w:t>
      </w:r>
    </w:p>
    <w:p w:rsidR="00412FD3" w:rsidRPr="00453494" w:rsidRDefault="00412FD3" w:rsidP="00453494">
      <w:pPr>
        <w:autoSpaceDE w:val="0"/>
        <w:autoSpaceDN w:val="0"/>
        <w:adjustRightInd w:val="0"/>
        <w:spacing w:after="0"/>
        <w:ind w:left="851"/>
        <w:contextualSpacing/>
        <w:jc w:val="both"/>
        <w:rPr>
          <w:rFonts w:ascii="Times New Roman" w:hAnsi="Times New Roman" w:cs="Times New Roman"/>
        </w:rPr>
      </w:pPr>
      <w:r w:rsidRPr="00453494">
        <w:rPr>
          <w:rFonts w:ascii="Times New Roman" w:hAnsi="Times New Roman" w:cs="Times New Roman"/>
        </w:rPr>
        <w:t xml:space="preserve">E= stabil; </w:t>
      </w:r>
    </w:p>
    <w:p w:rsidR="006A6542" w:rsidRDefault="00412FD3" w:rsidP="00453494">
      <w:pPr>
        <w:autoSpaceDE w:val="0"/>
        <w:autoSpaceDN w:val="0"/>
        <w:adjustRightInd w:val="0"/>
        <w:spacing w:after="0"/>
        <w:ind w:left="851"/>
        <w:contextualSpacing/>
        <w:jc w:val="both"/>
        <w:rPr>
          <w:rFonts w:ascii="Times New Roman" w:hAnsi="Times New Roman" w:cs="Times New Roman"/>
        </w:rPr>
      </w:pPr>
      <w:r w:rsidRPr="00453494">
        <w:rPr>
          <w:rFonts w:ascii="Times New Roman" w:hAnsi="Times New Roman" w:cs="Times New Roman"/>
        </w:rPr>
        <w:t xml:space="preserve">F = sangat stabil. </w:t>
      </w:r>
    </w:p>
    <w:p w:rsidR="00412FD3" w:rsidRPr="00453494" w:rsidRDefault="00412FD3" w:rsidP="00453494">
      <w:pPr>
        <w:autoSpaceDE w:val="0"/>
        <w:autoSpaceDN w:val="0"/>
        <w:adjustRightInd w:val="0"/>
        <w:spacing w:after="0"/>
        <w:ind w:left="851"/>
        <w:contextualSpacing/>
        <w:jc w:val="both"/>
        <w:rPr>
          <w:rFonts w:ascii="Times New Roman" w:hAnsi="Times New Roman" w:cs="Times New Roman"/>
        </w:rPr>
      </w:pPr>
      <w:r w:rsidRPr="00453494">
        <w:rPr>
          <w:rFonts w:ascii="Times New Roman" w:hAnsi="Times New Roman" w:cs="Times New Roman"/>
        </w:rPr>
        <w:t>(Soemarno, 1999).</w:t>
      </w:r>
    </w:p>
    <w:p w:rsidR="00412FD3" w:rsidRPr="00453494" w:rsidRDefault="00412FD3" w:rsidP="00453494">
      <w:pPr>
        <w:autoSpaceDE w:val="0"/>
        <w:autoSpaceDN w:val="0"/>
        <w:adjustRightInd w:val="0"/>
        <w:spacing w:after="0"/>
        <w:contextualSpacing/>
        <w:jc w:val="both"/>
        <w:rPr>
          <w:rFonts w:ascii="Times New Roman" w:hAnsi="Times New Roman" w:cs="Times New Roman"/>
        </w:rPr>
      </w:pPr>
    </w:p>
    <w:p w:rsidR="00412FD3" w:rsidRPr="006A6542" w:rsidRDefault="00412FD3" w:rsidP="00453494">
      <w:pPr>
        <w:pStyle w:val="ListParagraph"/>
        <w:numPr>
          <w:ilvl w:val="0"/>
          <w:numId w:val="10"/>
        </w:numPr>
        <w:tabs>
          <w:tab w:val="left" w:pos="709"/>
        </w:tabs>
        <w:autoSpaceDE w:val="0"/>
        <w:autoSpaceDN w:val="0"/>
        <w:adjustRightInd w:val="0"/>
        <w:spacing w:after="0" w:line="276" w:lineRule="auto"/>
        <w:ind w:left="709" w:hanging="283"/>
        <w:jc w:val="both"/>
        <w:rPr>
          <w:rFonts w:ascii="Times New Roman" w:hAnsi="Times New Roman"/>
        </w:rPr>
      </w:pPr>
      <w:r w:rsidRPr="00453494">
        <w:rPr>
          <w:rFonts w:ascii="Times New Roman" w:hAnsi="Times New Roman"/>
        </w:rPr>
        <w:t xml:space="preserve">Menghitung konsentrasi polutan dengan menggunakan ketentuan model sumber emisi berdasarkan Keputusan Direktorat Jenderal Bina Marga No. 60/KPTS/Db/1999 tentang </w:t>
      </w:r>
      <w:r w:rsidR="00D82EF1" w:rsidRPr="00453494">
        <w:rPr>
          <w:rFonts w:ascii="Times New Roman" w:hAnsi="Times New Roman"/>
        </w:rPr>
        <w:t xml:space="preserve">Pedoman Teknik </w:t>
      </w:r>
      <w:r w:rsidRPr="00453494">
        <w:rPr>
          <w:rFonts w:ascii="Times New Roman" w:hAnsi="Times New Roman"/>
        </w:rPr>
        <w:t>Direktorat Jenderal Bina Marga No. 17/T/BM/1999 perihal tata cara prediksi polusi udara skala</w:t>
      </w:r>
      <w:r w:rsidR="006A6542">
        <w:rPr>
          <w:rFonts w:ascii="Times New Roman" w:hAnsi="Times New Roman"/>
        </w:rPr>
        <w:t xml:space="preserve"> mikro akibat lalu lintas yaitu </w:t>
      </w:r>
      <w:r w:rsidRPr="00453494">
        <w:rPr>
          <w:rFonts w:ascii="Times New Roman" w:hAnsi="Times New Roman"/>
        </w:rPr>
        <w:t xml:space="preserve">menghitung konsentrasi emisi CO </w:t>
      </w:r>
      <w:r w:rsidRPr="00453494">
        <w:rPr>
          <w:rFonts w:ascii="Times New Roman" w:hAnsi="Times New Roman"/>
        </w:rPr>
        <w:lastRenderedPageBreak/>
        <w:t>di udara dengan menggunakan persamaan sebagai berikut :</w:t>
      </w:r>
    </w:p>
    <w:p w:rsidR="006A6542" w:rsidRPr="00453494" w:rsidRDefault="006A6542" w:rsidP="006A6542">
      <w:pPr>
        <w:pStyle w:val="ListParagraph"/>
        <w:tabs>
          <w:tab w:val="left" w:pos="709"/>
        </w:tabs>
        <w:autoSpaceDE w:val="0"/>
        <w:autoSpaceDN w:val="0"/>
        <w:adjustRightInd w:val="0"/>
        <w:spacing w:after="0" w:line="276" w:lineRule="auto"/>
        <w:ind w:left="709"/>
        <w:jc w:val="both"/>
        <w:rPr>
          <w:rFonts w:ascii="Times New Roman" w:hAnsi="Times New Roman"/>
        </w:rPr>
      </w:pPr>
    </w:p>
    <w:p w:rsidR="00412FD3" w:rsidRDefault="00412FD3" w:rsidP="00453494">
      <w:pPr>
        <w:autoSpaceDE w:val="0"/>
        <w:autoSpaceDN w:val="0"/>
        <w:adjustRightInd w:val="0"/>
        <w:spacing w:after="0"/>
        <w:ind w:left="851"/>
        <w:contextualSpacing/>
        <w:jc w:val="both"/>
        <w:rPr>
          <w:rFonts w:ascii="Times New Roman" w:hAnsi="Times New Roman" w:cs="Times New Roman"/>
          <w:lang w:val="en-US"/>
        </w:rPr>
      </w:pPr>
      <w:r w:rsidRPr="00453494">
        <w:rPr>
          <w:rFonts w:ascii="Times New Roman" w:hAnsi="Times New Roman" w:cs="Times New Roman"/>
          <w:sz w:val="20"/>
          <w:szCs w:val="20"/>
        </w:rPr>
        <w:t xml:space="preserve">C(x,y,z) </w:t>
      </w:r>
      <w:r w:rsidR="004F6137" w:rsidRPr="00453494">
        <w:rPr>
          <w:rFonts w:ascii="Times New Roman" w:hAnsi="Times New Roman" w:cs="Times New Roman"/>
          <w:sz w:val="20"/>
          <w:szCs w:val="20"/>
        </w:rPr>
        <w:t>=</w:t>
      </w:r>
      <w:r w:rsidR="00E32EC0">
        <w:rPr>
          <w:rFonts w:ascii="Times New Roman" w:hAnsi="Times New Roman" w:cs="Times New Roman"/>
          <w:sz w:val="24"/>
          <w:szCs w:val="24"/>
          <w:lang w:val="en-US"/>
        </w:rPr>
        <w:t xml:space="preserve"> </w:t>
      </w:r>
      <w:r w:rsidR="000A574C">
        <w:rPr>
          <w:rFonts w:ascii="Times New Roman" w:hAnsi="Times New Roman" w:cs="Times New Roman"/>
          <w:sz w:val="24"/>
          <w:szCs w:val="24"/>
          <w:lang w:val="en-US"/>
        </w:rPr>
        <w:t xml:space="preserve">        </w:t>
      </w:r>
    </w:p>
    <w:p w:rsidR="000A574C" w:rsidRPr="000A574C" w:rsidRDefault="000A574C" w:rsidP="00453494">
      <w:pPr>
        <w:autoSpaceDE w:val="0"/>
        <w:autoSpaceDN w:val="0"/>
        <w:adjustRightInd w:val="0"/>
        <w:spacing w:after="0"/>
        <w:ind w:left="851"/>
        <w:contextualSpacing/>
        <w:jc w:val="both"/>
        <w:rPr>
          <w:rFonts w:ascii="Times New Roman" w:hAnsi="Times New Roman" w:cs="Times New Roman"/>
          <w:lang w:val="en-US"/>
        </w:rPr>
      </w:pPr>
      <w:r w:rsidRPr="000A574C">
        <w:rPr>
          <w:rFonts w:ascii="Times New Roman" w:hAnsi="Times New Roman" w:cs="Times New Roman"/>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72.85pt;margin-top:2.2pt;width:29.25pt;height:21.3pt;z-index:251660288;mso-width-relative:margin;mso-height-relative:margin" filled="f" stroked="f">
            <v:textbox>
              <w:txbxContent>
                <w:p w:rsidR="000A574C" w:rsidRPr="000A574C" w:rsidRDefault="000A574C">
                  <w:pPr>
                    <w:rPr>
                      <w:rFonts w:ascii="Times New Roman" w:hAnsi="Times New Roman" w:cs="Times New Roman"/>
                    </w:rPr>
                  </w:pPr>
                  <w:r w:rsidRPr="000A574C">
                    <w:rPr>
                      <w:rFonts w:ascii="Times New Roman" w:hAnsi="Times New Roman" w:cs="Times New Roman"/>
                      <w:lang w:val="en-US"/>
                    </w:rPr>
                    <w:t>(4)</w:t>
                  </w:r>
                </w:p>
              </w:txbxContent>
            </v:textbox>
          </v:shape>
        </w:pict>
      </w:r>
      <w:r w:rsidRPr="000A574C">
        <w:rPr>
          <w:rFonts w:ascii="Times New Roman" w:hAnsi="Times New Roman" w:cs="Times New Roman"/>
          <w:lang w:val="en-US"/>
        </w:rPr>
        <w:drawing>
          <wp:inline distT="0" distB="0" distL="0" distR="0">
            <wp:extent cx="1603271" cy="3524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56250" t="35200" r="29063" b="59200"/>
                    <a:stretch>
                      <a:fillRect/>
                    </a:stretch>
                  </pic:blipFill>
                  <pic:spPr bwMode="auto">
                    <a:xfrm>
                      <a:off x="0" y="0"/>
                      <a:ext cx="1603271" cy="352425"/>
                    </a:xfrm>
                    <a:prstGeom prst="rect">
                      <a:avLst/>
                    </a:prstGeom>
                    <a:noFill/>
                    <a:ln w="9525">
                      <a:noFill/>
                      <a:miter lim="800000"/>
                      <a:headEnd/>
                      <a:tailEnd/>
                    </a:ln>
                  </pic:spPr>
                </pic:pic>
              </a:graphicData>
            </a:graphic>
          </wp:inline>
        </w:drawing>
      </w:r>
    </w:p>
    <w:p w:rsidR="006A6542" w:rsidRPr="006A6542" w:rsidRDefault="006A6542" w:rsidP="00453494">
      <w:pPr>
        <w:autoSpaceDE w:val="0"/>
        <w:autoSpaceDN w:val="0"/>
        <w:adjustRightInd w:val="0"/>
        <w:spacing w:after="0"/>
        <w:ind w:left="851"/>
        <w:contextualSpacing/>
        <w:jc w:val="both"/>
        <w:rPr>
          <w:rFonts w:ascii="Times New Roman" w:hAnsi="Times New Roman" w:cs="Times New Roman"/>
        </w:rPr>
      </w:pPr>
    </w:p>
    <w:p w:rsidR="00412FD3" w:rsidRPr="00D82EF1" w:rsidRDefault="00D82EF1" w:rsidP="00453494">
      <w:pPr>
        <w:tabs>
          <w:tab w:val="left" w:pos="1418"/>
          <w:tab w:val="left" w:pos="1701"/>
        </w:tabs>
        <w:autoSpaceDE w:val="0"/>
        <w:autoSpaceDN w:val="0"/>
        <w:adjustRightInd w:val="0"/>
        <w:spacing w:after="0"/>
        <w:ind w:left="709"/>
        <w:contextualSpacing/>
        <w:jc w:val="both"/>
        <w:rPr>
          <w:rFonts w:ascii="Times New Roman" w:hAnsi="Times New Roman" w:cs="Times New Roman"/>
          <w:lang w:val="en-US"/>
        </w:rPr>
      </w:pPr>
      <w:proofErr w:type="spellStart"/>
      <w:proofErr w:type="gramStart"/>
      <w:r>
        <w:rPr>
          <w:rFonts w:ascii="Times New Roman" w:hAnsi="Times New Roman" w:cs="Times New Roman"/>
          <w:lang w:val="en-US"/>
        </w:rPr>
        <w:t>dengan</w:t>
      </w:r>
      <w:proofErr w:type="spellEnd"/>
      <w:proofErr w:type="gramEnd"/>
    </w:p>
    <w:p w:rsidR="00412FD3" w:rsidRPr="00453494" w:rsidRDefault="00FE70A8" w:rsidP="006A6542">
      <w:pPr>
        <w:tabs>
          <w:tab w:val="left" w:pos="851"/>
          <w:tab w:val="left" w:pos="1134"/>
        </w:tabs>
        <w:autoSpaceDE w:val="0"/>
        <w:autoSpaceDN w:val="0"/>
        <w:adjustRightInd w:val="0"/>
        <w:spacing w:after="0"/>
        <w:ind w:left="1134" w:hanging="774"/>
        <w:contextualSpacing/>
        <w:jc w:val="both"/>
        <w:rPr>
          <w:rFonts w:ascii="Times New Roman" w:hAnsi="Times New Roman" w:cs="Times New Roman"/>
        </w:rPr>
      </w:pPr>
      <w:r w:rsidRPr="00453494">
        <w:rPr>
          <w:rFonts w:ascii="Times New Roman" w:hAnsi="Times New Roman" w:cs="Times New Roman"/>
        </w:rPr>
        <w:t>C</w:t>
      </w:r>
      <w:r w:rsidRPr="00453494">
        <w:rPr>
          <w:rFonts w:ascii="Times New Roman" w:hAnsi="Times New Roman" w:cs="Times New Roman"/>
        </w:rPr>
        <w:tab/>
      </w:r>
      <w:r w:rsidR="00412FD3" w:rsidRPr="00453494">
        <w:rPr>
          <w:rFonts w:ascii="Times New Roman" w:hAnsi="Times New Roman" w:cs="Times New Roman"/>
        </w:rPr>
        <w:t>=</w:t>
      </w:r>
      <w:r w:rsidRPr="00453494">
        <w:rPr>
          <w:rFonts w:ascii="Times New Roman" w:hAnsi="Times New Roman" w:cs="Times New Roman"/>
        </w:rPr>
        <w:tab/>
      </w:r>
      <w:r w:rsidR="00412FD3" w:rsidRPr="00453494">
        <w:rPr>
          <w:rFonts w:ascii="Times New Roman" w:hAnsi="Times New Roman" w:cs="Times New Roman"/>
        </w:rPr>
        <w:t>Konsentrasi polutan (gr/m3)</w:t>
      </w:r>
    </w:p>
    <w:p w:rsidR="00412FD3" w:rsidRPr="00453494" w:rsidRDefault="00412FD3" w:rsidP="006A6542">
      <w:pPr>
        <w:tabs>
          <w:tab w:val="left" w:pos="851"/>
          <w:tab w:val="left" w:pos="1134"/>
        </w:tabs>
        <w:autoSpaceDE w:val="0"/>
        <w:autoSpaceDN w:val="0"/>
        <w:adjustRightInd w:val="0"/>
        <w:spacing w:after="0"/>
        <w:ind w:left="1134" w:hanging="774"/>
        <w:contextualSpacing/>
        <w:jc w:val="both"/>
        <w:rPr>
          <w:rFonts w:ascii="Times New Roman" w:hAnsi="Times New Roman" w:cs="Times New Roman"/>
        </w:rPr>
      </w:pPr>
      <w:r w:rsidRPr="00453494">
        <w:rPr>
          <w:rFonts w:ascii="Times New Roman" w:hAnsi="Times New Roman" w:cs="Times New Roman"/>
        </w:rPr>
        <w:t>Q</w:t>
      </w:r>
      <w:r w:rsidR="00FE70A8" w:rsidRPr="00453494">
        <w:rPr>
          <w:rFonts w:ascii="Times New Roman" w:hAnsi="Times New Roman" w:cs="Times New Roman"/>
        </w:rPr>
        <w:tab/>
      </w:r>
      <w:r w:rsidRPr="00453494">
        <w:rPr>
          <w:rFonts w:ascii="Times New Roman" w:hAnsi="Times New Roman" w:cs="Times New Roman"/>
        </w:rPr>
        <w:t>=</w:t>
      </w:r>
      <w:r w:rsidR="00FE70A8" w:rsidRPr="00453494">
        <w:rPr>
          <w:rFonts w:ascii="Times New Roman" w:hAnsi="Times New Roman" w:cs="Times New Roman"/>
        </w:rPr>
        <w:tab/>
      </w:r>
      <w:r w:rsidRPr="00453494">
        <w:rPr>
          <w:rFonts w:ascii="Times New Roman" w:hAnsi="Times New Roman" w:cs="Times New Roman"/>
        </w:rPr>
        <w:t>Kekuatan emisi (gr/detik)</w:t>
      </w:r>
    </w:p>
    <w:p w:rsidR="00412FD3" w:rsidRPr="00453494" w:rsidRDefault="00412FD3" w:rsidP="006A6542">
      <w:pPr>
        <w:tabs>
          <w:tab w:val="left" w:pos="851"/>
          <w:tab w:val="left" w:pos="1134"/>
        </w:tabs>
        <w:autoSpaceDE w:val="0"/>
        <w:autoSpaceDN w:val="0"/>
        <w:adjustRightInd w:val="0"/>
        <w:spacing w:after="0"/>
        <w:ind w:left="1134" w:hanging="774"/>
        <w:contextualSpacing/>
        <w:jc w:val="both"/>
        <w:rPr>
          <w:rFonts w:ascii="Times New Roman" w:hAnsi="Times New Roman" w:cs="Times New Roman"/>
        </w:rPr>
      </w:pPr>
      <w:r w:rsidRPr="00453494">
        <w:rPr>
          <w:rFonts w:ascii="Times New Roman" w:hAnsi="Times New Roman" w:cs="Times New Roman"/>
        </w:rPr>
        <w:t>H</w:t>
      </w:r>
      <w:r w:rsidR="00FE70A8" w:rsidRPr="00453494">
        <w:rPr>
          <w:rFonts w:ascii="Times New Roman" w:hAnsi="Times New Roman" w:cs="Times New Roman"/>
        </w:rPr>
        <w:tab/>
        <w:t>=</w:t>
      </w:r>
      <w:r w:rsidR="00FE70A8" w:rsidRPr="00453494">
        <w:rPr>
          <w:rFonts w:ascii="Times New Roman" w:hAnsi="Times New Roman" w:cs="Times New Roman"/>
        </w:rPr>
        <w:tab/>
      </w:r>
      <w:r w:rsidRPr="00453494">
        <w:rPr>
          <w:rFonts w:ascii="Times New Roman" w:hAnsi="Times New Roman" w:cs="Times New Roman"/>
        </w:rPr>
        <w:t>Ketinggian sumber emisi (m)</w:t>
      </w:r>
    </w:p>
    <w:p w:rsidR="00412FD3" w:rsidRPr="00453494" w:rsidRDefault="00FE70A8" w:rsidP="006A6542">
      <w:pPr>
        <w:tabs>
          <w:tab w:val="left" w:pos="851"/>
          <w:tab w:val="left" w:pos="1134"/>
        </w:tabs>
        <w:autoSpaceDE w:val="0"/>
        <w:autoSpaceDN w:val="0"/>
        <w:adjustRightInd w:val="0"/>
        <w:spacing w:after="0"/>
        <w:ind w:left="1134" w:hanging="1044"/>
        <w:contextualSpacing/>
        <w:jc w:val="both"/>
        <w:rPr>
          <w:rFonts w:ascii="Times New Roman" w:hAnsi="Times New Roman" w:cs="Times New Roman"/>
        </w:rPr>
      </w:pPr>
      <w:r w:rsidRPr="00453494">
        <w:rPr>
          <w:rFonts w:ascii="Times New Roman" w:hAnsi="Times New Roman" w:cs="Times New Roman"/>
        </w:rPr>
        <w:t>(x,y,z)</w:t>
      </w:r>
      <w:r w:rsidRPr="00453494">
        <w:rPr>
          <w:rFonts w:ascii="Times New Roman" w:hAnsi="Times New Roman" w:cs="Times New Roman"/>
        </w:rPr>
        <w:tab/>
      </w:r>
      <w:r w:rsidR="00412FD3" w:rsidRPr="00453494">
        <w:rPr>
          <w:rFonts w:ascii="Times New Roman" w:hAnsi="Times New Roman" w:cs="Times New Roman"/>
        </w:rPr>
        <w:t>=</w:t>
      </w:r>
      <w:r w:rsidRPr="00453494">
        <w:rPr>
          <w:rFonts w:ascii="Times New Roman" w:hAnsi="Times New Roman" w:cs="Times New Roman"/>
        </w:rPr>
        <w:tab/>
      </w:r>
      <w:r w:rsidR="00412FD3" w:rsidRPr="00453494">
        <w:rPr>
          <w:rFonts w:ascii="Times New Roman" w:hAnsi="Times New Roman" w:cs="Times New Roman"/>
        </w:rPr>
        <w:t>Koordinat reseptor (m)</w:t>
      </w:r>
    </w:p>
    <w:p w:rsidR="00412FD3" w:rsidRPr="00453494" w:rsidRDefault="00412FD3" w:rsidP="006A6542">
      <w:pPr>
        <w:tabs>
          <w:tab w:val="left" w:pos="851"/>
          <w:tab w:val="left" w:pos="1134"/>
        </w:tabs>
        <w:autoSpaceDE w:val="0"/>
        <w:autoSpaceDN w:val="0"/>
        <w:adjustRightInd w:val="0"/>
        <w:spacing w:after="0"/>
        <w:ind w:left="1134" w:hanging="774"/>
        <w:contextualSpacing/>
        <w:jc w:val="both"/>
        <w:rPr>
          <w:rFonts w:ascii="Times New Roman" w:hAnsi="Times New Roman" w:cs="Times New Roman"/>
        </w:rPr>
      </w:pPr>
      <w:r w:rsidRPr="00453494">
        <w:rPr>
          <w:rFonts w:ascii="Times New Roman" w:hAnsi="Times New Roman" w:cs="Times New Roman"/>
        </w:rPr>
        <w:t>σ</w:t>
      </w:r>
      <w:r w:rsidR="00FE70A8" w:rsidRPr="00453494">
        <w:rPr>
          <w:rFonts w:ascii="Times New Roman" w:hAnsi="Times New Roman" w:cs="Times New Roman"/>
        </w:rPr>
        <w:tab/>
      </w:r>
      <w:r w:rsidRPr="00453494">
        <w:rPr>
          <w:rFonts w:ascii="Times New Roman" w:hAnsi="Times New Roman" w:cs="Times New Roman"/>
        </w:rPr>
        <w:t>=</w:t>
      </w:r>
      <w:r w:rsidR="00FE70A8" w:rsidRPr="00453494">
        <w:rPr>
          <w:rFonts w:ascii="Times New Roman" w:hAnsi="Times New Roman" w:cs="Times New Roman"/>
        </w:rPr>
        <w:tab/>
      </w:r>
      <w:r w:rsidRPr="00453494">
        <w:rPr>
          <w:rFonts w:ascii="Times New Roman" w:hAnsi="Times New Roman" w:cs="Times New Roman"/>
        </w:rPr>
        <w:t>Standar deviasi</w:t>
      </w:r>
    </w:p>
    <w:p w:rsidR="00412FD3" w:rsidRPr="009A339C" w:rsidRDefault="00FE70A8" w:rsidP="009A339C">
      <w:pPr>
        <w:tabs>
          <w:tab w:val="left" w:pos="851"/>
          <w:tab w:val="left" w:pos="1134"/>
        </w:tabs>
        <w:autoSpaceDE w:val="0"/>
        <w:autoSpaceDN w:val="0"/>
        <w:adjustRightInd w:val="0"/>
        <w:spacing w:after="0"/>
        <w:ind w:left="1134" w:hanging="774"/>
        <w:contextualSpacing/>
        <w:jc w:val="both"/>
        <w:rPr>
          <w:rFonts w:ascii="Times New Roman" w:hAnsi="Times New Roman" w:cs="Times New Roman"/>
        </w:rPr>
      </w:pPr>
      <w:r w:rsidRPr="00453494">
        <w:rPr>
          <w:rFonts w:ascii="Times New Roman" w:hAnsi="Times New Roman" w:cs="Times New Roman"/>
        </w:rPr>
        <w:t>u</w:t>
      </w:r>
      <w:r w:rsidRPr="00453494">
        <w:rPr>
          <w:rFonts w:ascii="Times New Roman" w:hAnsi="Times New Roman" w:cs="Times New Roman"/>
        </w:rPr>
        <w:tab/>
      </w:r>
      <w:r w:rsidR="00412FD3" w:rsidRPr="00453494">
        <w:rPr>
          <w:rFonts w:ascii="Times New Roman" w:hAnsi="Times New Roman" w:cs="Times New Roman"/>
        </w:rPr>
        <w:t>=</w:t>
      </w:r>
      <w:r w:rsidRPr="00453494">
        <w:rPr>
          <w:rFonts w:ascii="Times New Roman" w:hAnsi="Times New Roman" w:cs="Times New Roman"/>
        </w:rPr>
        <w:tab/>
      </w:r>
      <w:r w:rsidR="00412FD3" w:rsidRPr="00453494">
        <w:rPr>
          <w:rFonts w:ascii="Times New Roman" w:hAnsi="Times New Roman" w:cs="Times New Roman"/>
        </w:rPr>
        <w:t>Kecepatan angin rata-rata (m/detik) , z = 1,5 meter; y = 0</w:t>
      </w:r>
    </w:p>
    <w:p w:rsidR="00412FD3" w:rsidRPr="00453494" w:rsidRDefault="00412FD3" w:rsidP="00453494">
      <w:pPr>
        <w:pStyle w:val="ListParagraph"/>
        <w:numPr>
          <w:ilvl w:val="0"/>
          <w:numId w:val="6"/>
        </w:numPr>
        <w:tabs>
          <w:tab w:val="left" w:pos="709"/>
        </w:tabs>
        <w:autoSpaceDE w:val="0"/>
        <w:autoSpaceDN w:val="0"/>
        <w:adjustRightInd w:val="0"/>
        <w:spacing w:after="0" w:line="276" w:lineRule="auto"/>
        <w:ind w:left="284" w:hanging="284"/>
        <w:jc w:val="both"/>
        <w:rPr>
          <w:rFonts w:ascii="Times New Roman" w:hAnsi="Times New Roman"/>
        </w:rPr>
      </w:pPr>
      <w:r w:rsidRPr="00453494">
        <w:rPr>
          <w:rFonts w:ascii="Times New Roman" w:hAnsi="Times New Roman"/>
        </w:rPr>
        <w:t>Menggunakan Alat Ukur</w:t>
      </w:r>
    </w:p>
    <w:p w:rsidR="00021C18" w:rsidRDefault="00225849" w:rsidP="00453494">
      <w:pPr>
        <w:tabs>
          <w:tab w:val="left" w:pos="709"/>
        </w:tabs>
        <w:autoSpaceDE w:val="0"/>
        <w:autoSpaceDN w:val="0"/>
        <w:adjustRightInd w:val="0"/>
        <w:spacing w:after="0"/>
        <w:contextualSpacing/>
        <w:jc w:val="both"/>
        <w:rPr>
          <w:rFonts w:ascii="Times New Roman" w:hAnsi="Times New Roman"/>
        </w:rPr>
      </w:pPr>
      <w:r w:rsidRPr="00453494">
        <w:rPr>
          <w:rFonts w:ascii="Times New Roman" w:hAnsi="Times New Roman"/>
        </w:rPr>
        <w:t>Tabel 7 menunjukkan jenis metode pengukuran untuk mengukur jenis polutan tertentu.  Tabel 8 menunjukkan kadar polutan yang dii</w:t>
      </w:r>
      <w:r w:rsidR="00D82EF1">
        <w:rPr>
          <w:rFonts w:ascii="Times New Roman" w:hAnsi="Times New Roman"/>
          <w:lang w:val="en-US"/>
        </w:rPr>
        <w:t>z</w:t>
      </w:r>
      <w:r w:rsidRPr="00453494">
        <w:rPr>
          <w:rFonts w:ascii="Times New Roman" w:hAnsi="Times New Roman"/>
        </w:rPr>
        <w:t>inkan WHO.</w:t>
      </w:r>
    </w:p>
    <w:p w:rsidR="009A339C" w:rsidRPr="009A339C" w:rsidRDefault="009A339C" w:rsidP="00453494">
      <w:pPr>
        <w:tabs>
          <w:tab w:val="left" w:pos="709"/>
        </w:tabs>
        <w:autoSpaceDE w:val="0"/>
        <w:autoSpaceDN w:val="0"/>
        <w:adjustRightInd w:val="0"/>
        <w:spacing w:after="0"/>
        <w:contextualSpacing/>
        <w:jc w:val="both"/>
        <w:rPr>
          <w:rFonts w:ascii="Times New Roman" w:hAnsi="Times New Roman"/>
        </w:rPr>
        <w:sectPr w:rsidR="009A339C" w:rsidRPr="009A339C" w:rsidSect="00A6170B">
          <w:type w:val="continuous"/>
          <w:pgSz w:w="11907" w:h="16839" w:code="9"/>
          <w:pgMar w:top="1987" w:right="1411" w:bottom="1411" w:left="2275" w:header="720" w:footer="720" w:gutter="0"/>
          <w:cols w:num="2" w:space="720"/>
          <w:docGrid w:linePitch="360"/>
        </w:sectPr>
      </w:pPr>
    </w:p>
    <w:p w:rsidR="009A339C" w:rsidRDefault="009A339C" w:rsidP="00FE70A8">
      <w:pPr>
        <w:pStyle w:val="ListParagraph"/>
        <w:tabs>
          <w:tab w:val="left" w:pos="709"/>
        </w:tabs>
        <w:autoSpaceDE w:val="0"/>
        <w:autoSpaceDN w:val="0"/>
        <w:adjustRightInd w:val="0"/>
        <w:spacing w:after="0"/>
        <w:ind w:left="709"/>
        <w:jc w:val="both"/>
        <w:rPr>
          <w:rFonts w:ascii="Times New Roman" w:hAnsi="Times New Roman"/>
          <w:b/>
          <w:sz w:val="20"/>
          <w:szCs w:val="20"/>
        </w:rPr>
      </w:pPr>
    </w:p>
    <w:p w:rsidR="00412FD3" w:rsidRPr="00D14688" w:rsidRDefault="00412FD3" w:rsidP="009A339C">
      <w:pPr>
        <w:pStyle w:val="ListParagraph"/>
        <w:tabs>
          <w:tab w:val="left" w:pos="0"/>
        </w:tabs>
        <w:autoSpaceDE w:val="0"/>
        <w:autoSpaceDN w:val="0"/>
        <w:adjustRightInd w:val="0"/>
        <w:spacing w:after="0"/>
        <w:ind w:left="0"/>
        <w:jc w:val="center"/>
        <w:rPr>
          <w:rFonts w:ascii="Times New Roman" w:hAnsi="Times New Roman"/>
        </w:rPr>
      </w:pPr>
      <w:r w:rsidRPr="00D14688">
        <w:rPr>
          <w:rFonts w:ascii="Times New Roman" w:hAnsi="Times New Roman"/>
        </w:rPr>
        <w:t>Tabel 7.  Metode Pengukuran Polutan</w:t>
      </w:r>
    </w:p>
    <w:tbl>
      <w:tblPr>
        <w:tblW w:w="5205" w:type="dxa"/>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3"/>
        <w:gridCol w:w="1717"/>
        <w:gridCol w:w="2905"/>
      </w:tblGrid>
      <w:tr w:rsidR="00412FD3" w:rsidRPr="00453494" w:rsidTr="009A339C">
        <w:trPr>
          <w:trHeight w:val="70"/>
        </w:trPr>
        <w:tc>
          <w:tcPr>
            <w:tcW w:w="583" w:type="dxa"/>
            <w:shd w:val="clear" w:color="auto" w:fill="FDE9D9"/>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b/>
                <w:bCs/>
                <w:sz w:val="20"/>
                <w:szCs w:val="20"/>
              </w:rPr>
              <w:t>NO</w:t>
            </w:r>
          </w:p>
        </w:tc>
        <w:tc>
          <w:tcPr>
            <w:tcW w:w="1717" w:type="dxa"/>
            <w:shd w:val="clear" w:color="auto" w:fill="FDE9D9"/>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b/>
                <w:bCs/>
                <w:sz w:val="20"/>
                <w:szCs w:val="20"/>
              </w:rPr>
              <w:t>POLUTAN</w:t>
            </w:r>
          </w:p>
        </w:tc>
        <w:tc>
          <w:tcPr>
            <w:tcW w:w="2905" w:type="dxa"/>
            <w:shd w:val="clear" w:color="auto" w:fill="FDE9D9"/>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b/>
                <w:bCs/>
                <w:sz w:val="20"/>
                <w:szCs w:val="20"/>
              </w:rPr>
              <w:t>METODE</w:t>
            </w:r>
          </w:p>
        </w:tc>
      </w:tr>
      <w:tr w:rsidR="00412FD3" w:rsidRPr="00453494" w:rsidTr="009A339C">
        <w:trPr>
          <w:trHeight w:val="70"/>
        </w:trPr>
        <w:tc>
          <w:tcPr>
            <w:tcW w:w="583"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1</w:t>
            </w:r>
          </w:p>
        </w:tc>
        <w:tc>
          <w:tcPr>
            <w:tcW w:w="1717"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 xml:space="preserve">SO2 </w:t>
            </w:r>
          </w:p>
        </w:tc>
        <w:tc>
          <w:tcPr>
            <w:tcW w:w="2905"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i/>
                <w:sz w:val="20"/>
                <w:szCs w:val="20"/>
              </w:rPr>
            </w:pPr>
            <w:r w:rsidRPr="00453494">
              <w:rPr>
                <w:rFonts w:ascii="Times New Roman" w:hAnsi="Times New Roman" w:cs="Times New Roman"/>
                <w:i/>
                <w:sz w:val="20"/>
                <w:szCs w:val="20"/>
              </w:rPr>
              <w:t xml:space="preserve">Ultraviolet Fluorescence </w:t>
            </w:r>
          </w:p>
        </w:tc>
      </w:tr>
      <w:tr w:rsidR="00412FD3" w:rsidRPr="00453494" w:rsidTr="009A339C">
        <w:trPr>
          <w:trHeight w:val="70"/>
        </w:trPr>
        <w:tc>
          <w:tcPr>
            <w:tcW w:w="583"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2</w:t>
            </w:r>
          </w:p>
        </w:tc>
        <w:tc>
          <w:tcPr>
            <w:tcW w:w="1717"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 xml:space="preserve">NOX </w:t>
            </w:r>
          </w:p>
        </w:tc>
        <w:tc>
          <w:tcPr>
            <w:tcW w:w="2905"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i/>
                <w:sz w:val="20"/>
                <w:szCs w:val="20"/>
              </w:rPr>
            </w:pPr>
            <w:r w:rsidRPr="00453494">
              <w:rPr>
                <w:rFonts w:ascii="Times New Roman" w:hAnsi="Times New Roman" w:cs="Times New Roman"/>
                <w:i/>
                <w:sz w:val="20"/>
                <w:szCs w:val="20"/>
              </w:rPr>
              <w:t xml:space="preserve">Chemiluminescent </w:t>
            </w:r>
          </w:p>
        </w:tc>
      </w:tr>
      <w:tr w:rsidR="00412FD3" w:rsidRPr="00453494" w:rsidTr="009A339C">
        <w:trPr>
          <w:trHeight w:val="70"/>
        </w:trPr>
        <w:tc>
          <w:tcPr>
            <w:tcW w:w="583"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3</w:t>
            </w:r>
          </w:p>
        </w:tc>
        <w:tc>
          <w:tcPr>
            <w:tcW w:w="1717"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 xml:space="preserve">O3 </w:t>
            </w:r>
          </w:p>
        </w:tc>
        <w:tc>
          <w:tcPr>
            <w:tcW w:w="2905"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i/>
                <w:sz w:val="20"/>
                <w:szCs w:val="20"/>
              </w:rPr>
            </w:pPr>
            <w:r w:rsidRPr="00453494">
              <w:rPr>
                <w:rFonts w:ascii="Times New Roman" w:hAnsi="Times New Roman" w:cs="Times New Roman"/>
                <w:i/>
                <w:sz w:val="20"/>
                <w:szCs w:val="20"/>
              </w:rPr>
              <w:t xml:space="preserve">Ultraviolet absorption </w:t>
            </w:r>
          </w:p>
        </w:tc>
      </w:tr>
      <w:tr w:rsidR="00412FD3" w:rsidRPr="00453494" w:rsidTr="009A339C">
        <w:trPr>
          <w:trHeight w:val="70"/>
        </w:trPr>
        <w:tc>
          <w:tcPr>
            <w:tcW w:w="583"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4</w:t>
            </w:r>
          </w:p>
        </w:tc>
        <w:tc>
          <w:tcPr>
            <w:tcW w:w="1717"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 xml:space="preserve">Dust &lt; 10 μm </w:t>
            </w:r>
          </w:p>
        </w:tc>
        <w:tc>
          <w:tcPr>
            <w:tcW w:w="2905"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i/>
                <w:sz w:val="20"/>
                <w:szCs w:val="20"/>
              </w:rPr>
            </w:pPr>
            <w:r w:rsidRPr="00453494">
              <w:rPr>
                <w:rFonts w:ascii="Times New Roman" w:hAnsi="Times New Roman" w:cs="Times New Roman"/>
                <w:i/>
                <w:sz w:val="20"/>
                <w:szCs w:val="20"/>
              </w:rPr>
              <w:t xml:space="preserve">β-absorption </w:t>
            </w:r>
          </w:p>
        </w:tc>
      </w:tr>
      <w:tr w:rsidR="00412FD3" w:rsidRPr="00453494" w:rsidTr="009A339C">
        <w:trPr>
          <w:trHeight w:val="70"/>
        </w:trPr>
        <w:tc>
          <w:tcPr>
            <w:tcW w:w="583"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5</w:t>
            </w:r>
          </w:p>
        </w:tc>
        <w:tc>
          <w:tcPr>
            <w:tcW w:w="1717"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 xml:space="preserve">CO </w:t>
            </w:r>
          </w:p>
        </w:tc>
        <w:tc>
          <w:tcPr>
            <w:tcW w:w="2905"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i/>
                <w:sz w:val="20"/>
                <w:szCs w:val="20"/>
              </w:rPr>
            </w:pPr>
            <w:r w:rsidRPr="00453494">
              <w:rPr>
                <w:rFonts w:ascii="Times New Roman" w:hAnsi="Times New Roman" w:cs="Times New Roman"/>
                <w:i/>
                <w:sz w:val="20"/>
                <w:szCs w:val="20"/>
              </w:rPr>
              <w:t xml:space="preserve">Non-dispersive infrared </w:t>
            </w:r>
          </w:p>
        </w:tc>
      </w:tr>
      <w:tr w:rsidR="00412FD3" w:rsidRPr="00453494" w:rsidTr="009A339C">
        <w:trPr>
          <w:trHeight w:val="70"/>
        </w:trPr>
        <w:tc>
          <w:tcPr>
            <w:tcW w:w="583"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6</w:t>
            </w:r>
          </w:p>
        </w:tc>
        <w:tc>
          <w:tcPr>
            <w:tcW w:w="1717"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 xml:space="preserve">HC </w:t>
            </w:r>
          </w:p>
        </w:tc>
        <w:tc>
          <w:tcPr>
            <w:tcW w:w="2905"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i/>
                <w:sz w:val="20"/>
                <w:szCs w:val="20"/>
              </w:rPr>
            </w:pPr>
            <w:r w:rsidRPr="00453494">
              <w:rPr>
                <w:rFonts w:ascii="Times New Roman" w:hAnsi="Times New Roman" w:cs="Times New Roman"/>
                <w:i/>
                <w:sz w:val="20"/>
                <w:szCs w:val="20"/>
              </w:rPr>
              <w:t xml:space="preserve">Gas chromatography </w:t>
            </w:r>
          </w:p>
        </w:tc>
      </w:tr>
      <w:tr w:rsidR="00412FD3" w:rsidRPr="00453494" w:rsidTr="009A339C">
        <w:trPr>
          <w:trHeight w:val="95"/>
        </w:trPr>
        <w:tc>
          <w:tcPr>
            <w:tcW w:w="583"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7</w:t>
            </w:r>
          </w:p>
        </w:tc>
        <w:tc>
          <w:tcPr>
            <w:tcW w:w="1717"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 xml:space="preserve">Partikulat </w:t>
            </w:r>
          </w:p>
        </w:tc>
        <w:tc>
          <w:tcPr>
            <w:tcW w:w="2905" w:type="dxa"/>
          </w:tcPr>
          <w:p w:rsidR="00412FD3" w:rsidRPr="00453494" w:rsidRDefault="00412FD3" w:rsidP="00FE70A8">
            <w:pPr>
              <w:autoSpaceDE w:val="0"/>
              <w:autoSpaceDN w:val="0"/>
              <w:adjustRightInd w:val="0"/>
              <w:spacing w:after="0" w:line="240" w:lineRule="auto"/>
              <w:contextualSpacing/>
              <w:jc w:val="both"/>
              <w:rPr>
                <w:rFonts w:ascii="Times New Roman" w:hAnsi="Times New Roman" w:cs="Times New Roman"/>
                <w:sz w:val="20"/>
                <w:szCs w:val="20"/>
              </w:rPr>
            </w:pPr>
            <w:r w:rsidRPr="00453494">
              <w:rPr>
                <w:rFonts w:ascii="Times New Roman" w:hAnsi="Times New Roman" w:cs="Times New Roman"/>
                <w:sz w:val="20"/>
                <w:szCs w:val="20"/>
              </w:rPr>
              <w:t xml:space="preserve">HVS </w:t>
            </w:r>
          </w:p>
        </w:tc>
      </w:tr>
    </w:tbl>
    <w:p w:rsidR="00225849" w:rsidRDefault="00225849" w:rsidP="00FE70A8">
      <w:pPr>
        <w:pStyle w:val="ListParagraph"/>
        <w:spacing w:after="0" w:line="240" w:lineRule="auto"/>
        <w:ind w:left="426"/>
        <w:rPr>
          <w:b/>
          <w:sz w:val="24"/>
          <w:szCs w:val="24"/>
        </w:rPr>
      </w:pPr>
    </w:p>
    <w:p w:rsidR="009A339C" w:rsidRPr="009A339C" w:rsidRDefault="009A339C" w:rsidP="00FE70A8">
      <w:pPr>
        <w:pStyle w:val="ListParagraph"/>
        <w:spacing w:after="0" w:line="240" w:lineRule="auto"/>
        <w:ind w:left="426"/>
        <w:rPr>
          <w:b/>
          <w:sz w:val="24"/>
          <w:szCs w:val="24"/>
        </w:rPr>
      </w:pPr>
    </w:p>
    <w:p w:rsidR="00412FD3" w:rsidRPr="00D14688" w:rsidRDefault="00412FD3" w:rsidP="009A339C">
      <w:pPr>
        <w:pStyle w:val="ListParagraph"/>
        <w:spacing w:after="0" w:line="240" w:lineRule="auto"/>
        <w:ind w:left="0"/>
        <w:jc w:val="center"/>
        <w:rPr>
          <w:rFonts w:ascii="Times New Roman" w:hAnsi="Times New Roman"/>
        </w:rPr>
      </w:pPr>
      <w:r w:rsidRPr="00D14688">
        <w:rPr>
          <w:rFonts w:ascii="Times New Roman" w:hAnsi="Times New Roman"/>
        </w:rPr>
        <w:t xml:space="preserve">Tabel </w:t>
      </w:r>
      <w:r w:rsidR="00225849" w:rsidRPr="00D14688">
        <w:rPr>
          <w:rFonts w:ascii="Times New Roman" w:hAnsi="Times New Roman"/>
        </w:rPr>
        <w:t>8</w:t>
      </w:r>
      <w:r w:rsidRPr="00D14688">
        <w:rPr>
          <w:rFonts w:ascii="Times New Roman" w:hAnsi="Times New Roman"/>
        </w:rPr>
        <w:t xml:space="preserve">. </w:t>
      </w:r>
      <w:r w:rsidR="003C35EF" w:rsidRPr="00D14688">
        <w:rPr>
          <w:rFonts w:ascii="Times New Roman" w:hAnsi="Times New Roman"/>
        </w:rPr>
        <w:t>Panduan Kesehatan B</w:t>
      </w:r>
      <w:r w:rsidRPr="00D14688">
        <w:rPr>
          <w:rFonts w:ascii="Times New Roman" w:hAnsi="Times New Roman"/>
        </w:rPr>
        <w:t>erdasarkan WHO  2002a</w:t>
      </w:r>
    </w:p>
    <w:tbl>
      <w:tblPr>
        <w:tblW w:w="6237" w:type="dxa"/>
        <w:tblInd w:w="1280" w:type="dxa"/>
        <w:tblCellMar>
          <w:left w:w="0" w:type="dxa"/>
          <w:right w:w="0" w:type="dxa"/>
        </w:tblCellMar>
        <w:tblLook w:val="04A0"/>
      </w:tblPr>
      <w:tblGrid>
        <w:gridCol w:w="1560"/>
        <w:gridCol w:w="4677"/>
      </w:tblGrid>
      <w:tr w:rsidR="00412FD3" w:rsidRPr="00453494" w:rsidTr="009A339C">
        <w:trPr>
          <w:trHeight w:val="45"/>
        </w:trPr>
        <w:tc>
          <w:tcPr>
            <w:tcW w:w="1560" w:type="dxa"/>
            <w:tcBorders>
              <w:top w:val="single" w:sz="8" w:space="0" w:color="000000"/>
              <w:left w:val="single" w:sz="8" w:space="0" w:color="000000"/>
              <w:bottom w:val="single" w:sz="8" w:space="0" w:color="000000"/>
              <w:right w:val="single" w:sz="8" w:space="0" w:color="000000"/>
            </w:tcBorders>
            <w:shd w:val="clear" w:color="auto" w:fill="FDE9D9"/>
            <w:tcMar>
              <w:top w:w="15" w:type="dxa"/>
              <w:left w:w="108" w:type="dxa"/>
              <w:bottom w:w="0" w:type="dxa"/>
              <w:right w:w="108" w:type="dxa"/>
            </w:tcMar>
            <w:hideMark/>
          </w:tcPr>
          <w:p w:rsidR="00412FD3" w:rsidRPr="00453494" w:rsidRDefault="00412FD3" w:rsidP="00FE70A8">
            <w:pPr>
              <w:spacing w:after="0" w:line="240" w:lineRule="auto"/>
              <w:contextualSpacing/>
              <w:jc w:val="center"/>
              <w:rPr>
                <w:rFonts w:ascii="Times New Roman" w:eastAsia="Times New Roman" w:hAnsi="Times New Roman" w:cs="Times New Roman"/>
                <w:b/>
                <w:sz w:val="20"/>
                <w:szCs w:val="20"/>
              </w:rPr>
            </w:pPr>
            <w:r w:rsidRPr="00453494">
              <w:rPr>
                <w:rFonts w:ascii="Times New Roman" w:hAnsi="Times New Roman" w:cs="Times New Roman"/>
                <w:b/>
                <w:color w:val="000000"/>
                <w:kern w:val="24"/>
                <w:sz w:val="20"/>
                <w:szCs w:val="20"/>
              </w:rPr>
              <w:t xml:space="preserve">Parameter </w:t>
            </w:r>
          </w:p>
        </w:tc>
        <w:tc>
          <w:tcPr>
            <w:tcW w:w="4677" w:type="dxa"/>
            <w:tcBorders>
              <w:top w:val="single" w:sz="8" w:space="0" w:color="000000"/>
              <w:left w:val="single" w:sz="8" w:space="0" w:color="000000"/>
              <w:bottom w:val="single" w:sz="8" w:space="0" w:color="000000"/>
              <w:right w:val="single" w:sz="8" w:space="0" w:color="000000"/>
            </w:tcBorders>
            <w:shd w:val="clear" w:color="auto" w:fill="FDE9D9"/>
            <w:tcMar>
              <w:top w:w="15" w:type="dxa"/>
              <w:left w:w="108" w:type="dxa"/>
              <w:bottom w:w="0" w:type="dxa"/>
              <w:right w:w="108" w:type="dxa"/>
            </w:tcMar>
            <w:hideMark/>
          </w:tcPr>
          <w:p w:rsidR="00412FD3" w:rsidRPr="00453494" w:rsidRDefault="00412FD3" w:rsidP="00FE70A8">
            <w:pPr>
              <w:spacing w:after="0" w:line="240" w:lineRule="auto"/>
              <w:contextualSpacing/>
              <w:jc w:val="center"/>
              <w:rPr>
                <w:rFonts w:ascii="Times New Roman" w:eastAsia="Times New Roman" w:hAnsi="Times New Roman" w:cs="Times New Roman"/>
                <w:b/>
                <w:sz w:val="20"/>
                <w:szCs w:val="20"/>
              </w:rPr>
            </w:pPr>
            <w:r w:rsidRPr="00453494">
              <w:rPr>
                <w:rFonts w:ascii="Times New Roman" w:hAnsi="Times New Roman" w:cs="Times New Roman"/>
                <w:b/>
                <w:color w:val="000000"/>
                <w:kern w:val="24"/>
                <w:sz w:val="20"/>
                <w:szCs w:val="20"/>
              </w:rPr>
              <w:t xml:space="preserve">Baku mutu yang diperkenankan </w:t>
            </w:r>
          </w:p>
        </w:tc>
      </w:tr>
      <w:tr w:rsidR="00412FD3" w:rsidRPr="00453494" w:rsidTr="009A339C">
        <w:trPr>
          <w:trHeight w:val="45"/>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2FD3" w:rsidRPr="00453494" w:rsidRDefault="00412FD3" w:rsidP="00FE70A8">
            <w:pPr>
              <w:spacing w:after="0" w:line="240" w:lineRule="auto"/>
              <w:contextualSpacing/>
              <w:jc w:val="center"/>
              <w:rPr>
                <w:rFonts w:ascii="Times New Roman" w:eastAsia="Times New Roman" w:hAnsi="Times New Roman" w:cs="Times New Roman"/>
                <w:sz w:val="20"/>
                <w:szCs w:val="20"/>
              </w:rPr>
            </w:pPr>
            <w:r w:rsidRPr="00453494">
              <w:rPr>
                <w:rFonts w:ascii="Times New Roman" w:hAnsi="Times New Roman" w:cs="Times New Roman"/>
                <w:color w:val="000000"/>
                <w:kern w:val="24"/>
                <w:sz w:val="20"/>
                <w:szCs w:val="20"/>
              </w:rPr>
              <w:t xml:space="preserve">CO </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2FD3" w:rsidRPr="00453494" w:rsidRDefault="00412FD3" w:rsidP="00FE70A8">
            <w:pPr>
              <w:spacing w:after="0" w:line="240" w:lineRule="auto"/>
              <w:contextualSpacing/>
              <w:jc w:val="center"/>
              <w:rPr>
                <w:rFonts w:ascii="Times New Roman" w:eastAsia="Times New Roman" w:hAnsi="Times New Roman" w:cs="Times New Roman"/>
                <w:sz w:val="20"/>
                <w:szCs w:val="20"/>
              </w:rPr>
            </w:pPr>
            <w:r w:rsidRPr="00453494">
              <w:rPr>
                <w:rFonts w:ascii="Times New Roman" w:hAnsi="Times New Roman" w:cs="Times New Roman"/>
                <w:color w:val="000000"/>
                <w:kern w:val="24"/>
                <w:sz w:val="20"/>
                <w:szCs w:val="20"/>
              </w:rPr>
              <w:t xml:space="preserve">10 ppm/8 jam </w:t>
            </w:r>
          </w:p>
          <w:p w:rsidR="00412FD3" w:rsidRPr="00453494" w:rsidRDefault="00412FD3" w:rsidP="00FE70A8">
            <w:pPr>
              <w:spacing w:after="0" w:line="240" w:lineRule="auto"/>
              <w:contextualSpacing/>
              <w:jc w:val="center"/>
              <w:rPr>
                <w:rFonts w:ascii="Times New Roman" w:eastAsia="Times New Roman" w:hAnsi="Times New Roman" w:cs="Times New Roman"/>
                <w:sz w:val="20"/>
                <w:szCs w:val="20"/>
              </w:rPr>
            </w:pPr>
            <w:r w:rsidRPr="00453494">
              <w:rPr>
                <w:rFonts w:ascii="Times New Roman" w:hAnsi="Times New Roman" w:cs="Times New Roman"/>
                <w:color w:val="000000"/>
                <w:kern w:val="24"/>
                <w:sz w:val="20"/>
                <w:szCs w:val="20"/>
              </w:rPr>
              <w:t xml:space="preserve">30 ppm/24 jam </w:t>
            </w:r>
          </w:p>
        </w:tc>
      </w:tr>
      <w:tr w:rsidR="00412FD3" w:rsidRPr="00453494" w:rsidTr="009A339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2FD3" w:rsidRPr="00453494" w:rsidRDefault="00412FD3" w:rsidP="00FE70A8">
            <w:pPr>
              <w:spacing w:after="0" w:line="240" w:lineRule="auto"/>
              <w:contextualSpacing/>
              <w:jc w:val="center"/>
              <w:rPr>
                <w:rFonts w:ascii="Times New Roman" w:eastAsia="Times New Roman" w:hAnsi="Times New Roman" w:cs="Times New Roman"/>
                <w:sz w:val="20"/>
                <w:szCs w:val="20"/>
              </w:rPr>
            </w:pPr>
            <w:r w:rsidRPr="00453494">
              <w:rPr>
                <w:rFonts w:ascii="Times New Roman" w:hAnsi="Times New Roman" w:cs="Times New Roman"/>
                <w:color w:val="000000"/>
                <w:kern w:val="24"/>
                <w:sz w:val="20"/>
                <w:szCs w:val="20"/>
              </w:rPr>
              <w:t>SO</w:t>
            </w:r>
            <w:r w:rsidRPr="00453494">
              <w:rPr>
                <w:rFonts w:ascii="Times New Roman" w:hAnsi="Times New Roman" w:cs="Times New Roman"/>
                <w:color w:val="000000"/>
                <w:kern w:val="24"/>
                <w:position w:val="-9"/>
                <w:sz w:val="20"/>
                <w:szCs w:val="20"/>
                <w:vertAlign w:val="subscript"/>
              </w:rPr>
              <w:t>2</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2FD3" w:rsidRPr="00453494" w:rsidRDefault="00412FD3" w:rsidP="00FE70A8">
            <w:pPr>
              <w:spacing w:after="0" w:line="240" w:lineRule="auto"/>
              <w:contextualSpacing/>
              <w:jc w:val="center"/>
              <w:rPr>
                <w:rFonts w:ascii="Times New Roman" w:eastAsia="Times New Roman" w:hAnsi="Times New Roman" w:cs="Times New Roman"/>
                <w:sz w:val="20"/>
                <w:szCs w:val="20"/>
              </w:rPr>
            </w:pPr>
            <w:r w:rsidRPr="00453494">
              <w:rPr>
                <w:rFonts w:ascii="Times New Roman" w:hAnsi="Times New Roman" w:cs="Times New Roman"/>
                <w:color w:val="000000"/>
                <w:kern w:val="24"/>
                <w:sz w:val="20"/>
                <w:szCs w:val="20"/>
              </w:rPr>
              <w:t xml:space="preserve">125 </w:t>
            </w:r>
            <w:r w:rsidRPr="00453494">
              <w:rPr>
                <w:rFonts w:ascii="Times New Roman" w:hAnsi="Times New Roman" w:cs="Times New Roman"/>
                <w:color w:val="000000"/>
                <w:kern w:val="24"/>
                <w:sz w:val="20"/>
                <w:szCs w:val="20"/>
              </w:rPr>
              <w:sym w:font="Symbol" w:char="006D"/>
            </w:r>
            <w:r w:rsidRPr="00453494">
              <w:rPr>
                <w:rFonts w:ascii="Times New Roman" w:hAnsi="Times New Roman" w:cs="Times New Roman"/>
                <w:color w:val="000000"/>
                <w:kern w:val="24"/>
                <w:sz w:val="20"/>
                <w:szCs w:val="20"/>
              </w:rPr>
              <w:t>g/m</w:t>
            </w:r>
            <w:r w:rsidRPr="00453494">
              <w:rPr>
                <w:rFonts w:ascii="Times New Roman" w:hAnsi="Times New Roman" w:cs="Times New Roman"/>
                <w:color w:val="000000"/>
                <w:kern w:val="24"/>
                <w:position w:val="11"/>
                <w:sz w:val="20"/>
                <w:szCs w:val="20"/>
                <w:vertAlign w:val="superscript"/>
              </w:rPr>
              <w:t>3</w:t>
            </w:r>
            <w:r w:rsidRPr="00453494">
              <w:rPr>
                <w:rFonts w:ascii="Times New Roman" w:hAnsi="Times New Roman" w:cs="Times New Roman"/>
                <w:color w:val="000000"/>
                <w:kern w:val="24"/>
                <w:sz w:val="20"/>
                <w:szCs w:val="20"/>
              </w:rPr>
              <w:t xml:space="preserve">/24 jam </w:t>
            </w:r>
          </w:p>
          <w:p w:rsidR="00412FD3" w:rsidRPr="00453494" w:rsidRDefault="00412FD3" w:rsidP="00FE70A8">
            <w:pPr>
              <w:spacing w:after="0" w:line="240" w:lineRule="auto"/>
              <w:contextualSpacing/>
              <w:jc w:val="center"/>
              <w:rPr>
                <w:rFonts w:ascii="Times New Roman" w:eastAsia="Times New Roman" w:hAnsi="Times New Roman" w:cs="Times New Roman"/>
                <w:sz w:val="20"/>
                <w:szCs w:val="20"/>
              </w:rPr>
            </w:pPr>
            <w:r w:rsidRPr="00453494">
              <w:rPr>
                <w:rFonts w:ascii="Times New Roman" w:hAnsi="Times New Roman" w:cs="Times New Roman"/>
                <w:color w:val="000000"/>
                <w:kern w:val="24"/>
                <w:sz w:val="20"/>
                <w:szCs w:val="20"/>
              </w:rPr>
              <w:t xml:space="preserve">500 </w:t>
            </w:r>
            <w:r w:rsidRPr="00453494">
              <w:rPr>
                <w:rFonts w:ascii="Times New Roman" w:hAnsi="Times New Roman" w:cs="Times New Roman"/>
                <w:color w:val="000000"/>
                <w:kern w:val="24"/>
                <w:sz w:val="20"/>
                <w:szCs w:val="20"/>
              </w:rPr>
              <w:sym w:font="Symbol" w:char="006D"/>
            </w:r>
            <w:r w:rsidRPr="00453494">
              <w:rPr>
                <w:rFonts w:ascii="Times New Roman" w:hAnsi="Times New Roman" w:cs="Times New Roman"/>
                <w:color w:val="000000"/>
                <w:kern w:val="24"/>
                <w:sz w:val="20"/>
                <w:szCs w:val="20"/>
              </w:rPr>
              <w:t>g/m</w:t>
            </w:r>
            <w:r w:rsidRPr="00453494">
              <w:rPr>
                <w:rFonts w:ascii="Times New Roman" w:hAnsi="Times New Roman" w:cs="Times New Roman"/>
                <w:color w:val="000000"/>
                <w:kern w:val="24"/>
                <w:position w:val="11"/>
                <w:sz w:val="20"/>
                <w:szCs w:val="20"/>
                <w:vertAlign w:val="superscript"/>
              </w:rPr>
              <w:t>3</w:t>
            </w:r>
            <w:r w:rsidRPr="00453494">
              <w:rPr>
                <w:rFonts w:ascii="Times New Roman" w:hAnsi="Times New Roman" w:cs="Times New Roman"/>
                <w:color w:val="000000"/>
                <w:kern w:val="24"/>
                <w:sz w:val="20"/>
                <w:szCs w:val="20"/>
              </w:rPr>
              <w:t xml:space="preserve">/10 menit </w:t>
            </w:r>
          </w:p>
        </w:tc>
      </w:tr>
      <w:tr w:rsidR="00412FD3" w:rsidRPr="00453494" w:rsidTr="009A339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2FD3" w:rsidRPr="00453494" w:rsidRDefault="00412FD3" w:rsidP="00FE70A8">
            <w:pPr>
              <w:spacing w:after="0" w:line="240" w:lineRule="auto"/>
              <w:contextualSpacing/>
              <w:jc w:val="center"/>
              <w:rPr>
                <w:rFonts w:ascii="Times New Roman" w:eastAsia="Times New Roman" w:hAnsi="Times New Roman" w:cs="Times New Roman"/>
                <w:sz w:val="20"/>
                <w:szCs w:val="20"/>
              </w:rPr>
            </w:pPr>
            <w:r w:rsidRPr="00453494">
              <w:rPr>
                <w:rFonts w:ascii="Times New Roman" w:hAnsi="Times New Roman" w:cs="Times New Roman"/>
                <w:color w:val="000000"/>
                <w:kern w:val="24"/>
                <w:sz w:val="20"/>
                <w:szCs w:val="20"/>
              </w:rPr>
              <w:t xml:space="preserve">Pb </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2FD3" w:rsidRPr="00453494" w:rsidRDefault="00412FD3" w:rsidP="00FE70A8">
            <w:pPr>
              <w:spacing w:after="0" w:line="240" w:lineRule="auto"/>
              <w:contextualSpacing/>
              <w:jc w:val="center"/>
              <w:rPr>
                <w:rFonts w:ascii="Times New Roman" w:eastAsia="Times New Roman" w:hAnsi="Times New Roman" w:cs="Times New Roman"/>
                <w:sz w:val="20"/>
                <w:szCs w:val="20"/>
              </w:rPr>
            </w:pPr>
            <w:r w:rsidRPr="00453494">
              <w:rPr>
                <w:rFonts w:ascii="Times New Roman" w:hAnsi="Times New Roman" w:cs="Times New Roman"/>
                <w:color w:val="000000"/>
                <w:kern w:val="24"/>
                <w:sz w:val="20"/>
                <w:szCs w:val="20"/>
              </w:rPr>
              <w:t xml:space="preserve">0,5 </w:t>
            </w:r>
            <w:r w:rsidRPr="00453494">
              <w:rPr>
                <w:rFonts w:ascii="Times New Roman" w:hAnsi="Times New Roman" w:cs="Times New Roman"/>
                <w:color w:val="000000"/>
                <w:kern w:val="24"/>
                <w:sz w:val="20"/>
                <w:szCs w:val="20"/>
              </w:rPr>
              <w:sym w:font="Symbol" w:char="006D"/>
            </w:r>
            <w:r w:rsidRPr="00453494">
              <w:rPr>
                <w:rFonts w:ascii="Times New Roman" w:hAnsi="Times New Roman" w:cs="Times New Roman"/>
                <w:color w:val="000000"/>
                <w:kern w:val="24"/>
                <w:sz w:val="20"/>
                <w:szCs w:val="20"/>
              </w:rPr>
              <w:t>g/m</w:t>
            </w:r>
            <w:r w:rsidRPr="00453494">
              <w:rPr>
                <w:rFonts w:ascii="Times New Roman" w:hAnsi="Times New Roman" w:cs="Times New Roman"/>
                <w:color w:val="000000"/>
                <w:kern w:val="24"/>
                <w:position w:val="11"/>
                <w:sz w:val="20"/>
                <w:szCs w:val="20"/>
                <w:vertAlign w:val="superscript"/>
              </w:rPr>
              <w:t>3</w:t>
            </w:r>
            <w:r w:rsidRPr="00453494">
              <w:rPr>
                <w:rFonts w:ascii="Times New Roman" w:hAnsi="Times New Roman" w:cs="Times New Roman"/>
                <w:color w:val="000000"/>
                <w:kern w:val="24"/>
                <w:sz w:val="20"/>
                <w:szCs w:val="20"/>
              </w:rPr>
              <w:t xml:space="preserve">/1 tahun </w:t>
            </w:r>
          </w:p>
        </w:tc>
      </w:tr>
      <w:tr w:rsidR="00412FD3" w:rsidRPr="00453494" w:rsidTr="009A339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2FD3" w:rsidRPr="00453494" w:rsidRDefault="00412FD3" w:rsidP="00FE70A8">
            <w:pPr>
              <w:spacing w:after="0" w:line="240" w:lineRule="auto"/>
              <w:contextualSpacing/>
              <w:jc w:val="center"/>
              <w:rPr>
                <w:rFonts w:ascii="Times New Roman" w:eastAsia="Times New Roman" w:hAnsi="Times New Roman" w:cs="Times New Roman"/>
                <w:sz w:val="20"/>
                <w:szCs w:val="20"/>
              </w:rPr>
            </w:pPr>
            <w:r w:rsidRPr="00453494">
              <w:rPr>
                <w:rFonts w:ascii="Times New Roman" w:hAnsi="Times New Roman" w:cs="Times New Roman"/>
                <w:color w:val="000000"/>
                <w:kern w:val="24"/>
                <w:sz w:val="20"/>
                <w:szCs w:val="20"/>
              </w:rPr>
              <w:t>NO, NO</w:t>
            </w:r>
            <w:r w:rsidRPr="00453494">
              <w:rPr>
                <w:rFonts w:ascii="Times New Roman" w:hAnsi="Times New Roman" w:cs="Times New Roman"/>
                <w:color w:val="000000"/>
                <w:kern w:val="24"/>
                <w:position w:val="-9"/>
                <w:sz w:val="20"/>
                <w:szCs w:val="20"/>
                <w:vertAlign w:val="subscript"/>
              </w:rPr>
              <w:t>2</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2FD3" w:rsidRPr="00453494" w:rsidRDefault="00412FD3" w:rsidP="00FE70A8">
            <w:pPr>
              <w:spacing w:after="0" w:line="240" w:lineRule="auto"/>
              <w:contextualSpacing/>
              <w:jc w:val="center"/>
              <w:rPr>
                <w:rFonts w:ascii="Times New Roman" w:eastAsia="Times New Roman" w:hAnsi="Times New Roman" w:cs="Times New Roman"/>
                <w:sz w:val="20"/>
                <w:szCs w:val="20"/>
              </w:rPr>
            </w:pPr>
            <w:r w:rsidRPr="00453494">
              <w:rPr>
                <w:rFonts w:ascii="Times New Roman" w:hAnsi="Times New Roman" w:cs="Times New Roman"/>
                <w:color w:val="000000"/>
                <w:kern w:val="24"/>
                <w:sz w:val="20"/>
                <w:szCs w:val="20"/>
              </w:rPr>
              <w:t xml:space="preserve">200 </w:t>
            </w:r>
            <w:r w:rsidRPr="00453494">
              <w:rPr>
                <w:rFonts w:ascii="Times New Roman" w:hAnsi="Times New Roman" w:cs="Times New Roman"/>
                <w:color w:val="000000"/>
                <w:kern w:val="24"/>
                <w:sz w:val="20"/>
                <w:szCs w:val="20"/>
              </w:rPr>
              <w:sym w:font="Symbol" w:char="006D"/>
            </w:r>
            <w:r w:rsidRPr="00453494">
              <w:rPr>
                <w:rFonts w:ascii="Times New Roman" w:hAnsi="Times New Roman" w:cs="Times New Roman"/>
                <w:color w:val="000000"/>
                <w:kern w:val="24"/>
                <w:sz w:val="20"/>
                <w:szCs w:val="20"/>
              </w:rPr>
              <w:t>g/m</w:t>
            </w:r>
            <w:r w:rsidRPr="00453494">
              <w:rPr>
                <w:rFonts w:ascii="Times New Roman" w:hAnsi="Times New Roman" w:cs="Times New Roman"/>
                <w:color w:val="000000"/>
                <w:kern w:val="24"/>
                <w:position w:val="11"/>
                <w:sz w:val="20"/>
                <w:szCs w:val="20"/>
                <w:vertAlign w:val="superscript"/>
              </w:rPr>
              <w:t>3</w:t>
            </w:r>
            <w:r w:rsidRPr="00453494">
              <w:rPr>
                <w:rFonts w:ascii="Times New Roman" w:hAnsi="Times New Roman" w:cs="Times New Roman"/>
                <w:color w:val="000000"/>
                <w:kern w:val="24"/>
                <w:sz w:val="20"/>
                <w:szCs w:val="20"/>
              </w:rPr>
              <w:t xml:space="preserve">/1 hari </w:t>
            </w:r>
          </w:p>
        </w:tc>
      </w:tr>
      <w:tr w:rsidR="00412FD3" w:rsidRPr="00453494" w:rsidTr="009A339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2FD3" w:rsidRPr="00453494" w:rsidRDefault="00412FD3" w:rsidP="00FE70A8">
            <w:pPr>
              <w:spacing w:after="0" w:line="240" w:lineRule="auto"/>
              <w:contextualSpacing/>
              <w:jc w:val="center"/>
              <w:rPr>
                <w:rFonts w:ascii="Times New Roman" w:eastAsia="Times New Roman" w:hAnsi="Times New Roman" w:cs="Times New Roman"/>
                <w:sz w:val="20"/>
                <w:szCs w:val="20"/>
              </w:rPr>
            </w:pPr>
            <w:r w:rsidRPr="00453494">
              <w:rPr>
                <w:rFonts w:ascii="Times New Roman" w:hAnsi="Times New Roman" w:cs="Times New Roman"/>
                <w:color w:val="000000"/>
                <w:kern w:val="24"/>
                <w:sz w:val="20"/>
                <w:szCs w:val="20"/>
              </w:rPr>
              <w:t>O</w:t>
            </w:r>
            <w:r w:rsidRPr="00453494">
              <w:rPr>
                <w:rFonts w:ascii="Times New Roman" w:hAnsi="Times New Roman" w:cs="Times New Roman"/>
                <w:color w:val="000000"/>
                <w:kern w:val="24"/>
                <w:position w:val="-9"/>
                <w:sz w:val="20"/>
                <w:szCs w:val="20"/>
                <w:vertAlign w:val="subscript"/>
              </w:rPr>
              <w:t>3</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2FD3" w:rsidRPr="00453494" w:rsidRDefault="00412FD3" w:rsidP="00FE70A8">
            <w:pPr>
              <w:spacing w:after="0" w:line="240" w:lineRule="auto"/>
              <w:contextualSpacing/>
              <w:jc w:val="center"/>
              <w:rPr>
                <w:rFonts w:ascii="Times New Roman" w:eastAsia="Times New Roman" w:hAnsi="Times New Roman" w:cs="Times New Roman"/>
                <w:sz w:val="20"/>
                <w:szCs w:val="20"/>
              </w:rPr>
            </w:pPr>
            <w:r w:rsidRPr="00453494">
              <w:rPr>
                <w:rFonts w:ascii="Times New Roman" w:hAnsi="Times New Roman" w:cs="Times New Roman"/>
                <w:color w:val="000000"/>
                <w:kern w:val="24"/>
                <w:sz w:val="20"/>
                <w:szCs w:val="20"/>
              </w:rPr>
              <w:t xml:space="preserve">120 </w:t>
            </w:r>
            <w:r w:rsidRPr="00453494">
              <w:rPr>
                <w:rFonts w:ascii="Times New Roman" w:hAnsi="Times New Roman" w:cs="Times New Roman"/>
                <w:color w:val="000000"/>
                <w:kern w:val="24"/>
                <w:sz w:val="20"/>
                <w:szCs w:val="20"/>
              </w:rPr>
              <w:sym w:font="Symbol" w:char="006D"/>
            </w:r>
            <w:r w:rsidRPr="00453494">
              <w:rPr>
                <w:rFonts w:ascii="Times New Roman" w:hAnsi="Times New Roman" w:cs="Times New Roman"/>
                <w:color w:val="000000"/>
                <w:kern w:val="24"/>
                <w:sz w:val="20"/>
                <w:szCs w:val="20"/>
              </w:rPr>
              <w:t xml:space="preserve">g/8 jam </w:t>
            </w:r>
          </w:p>
        </w:tc>
      </w:tr>
    </w:tbl>
    <w:p w:rsidR="0038041C" w:rsidRPr="00453494" w:rsidRDefault="003C35EF" w:rsidP="00A6170B">
      <w:pPr>
        <w:pStyle w:val="NoSpacing"/>
        <w:spacing w:line="360" w:lineRule="auto"/>
        <w:ind w:firstLine="1170"/>
        <w:contextualSpacing/>
        <w:jc w:val="both"/>
        <w:rPr>
          <w:i/>
          <w:sz w:val="16"/>
          <w:szCs w:val="16"/>
        </w:rPr>
      </w:pPr>
      <w:r w:rsidRPr="00453494">
        <w:rPr>
          <w:i/>
          <w:sz w:val="16"/>
          <w:szCs w:val="16"/>
        </w:rPr>
        <w:t>Sumber: WHO, 2002</w:t>
      </w:r>
    </w:p>
    <w:p w:rsidR="003C35EF" w:rsidRPr="00453494" w:rsidRDefault="003C35EF" w:rsidP="00453494">
      <w:pPr>
        <w:pStyle w:val="NoSpacing"/>
        <w:spacing w:line="276" w:lineRule="auto"/>
        <w:ind w:firstLine="426"/>
        <w:contextualSpacing/>
        <w:jc w:val="both"/>
        <w:rPr>
          <w:i/>
          <w:sz w:val="16"/>
          <w:szCs w:val="16"/>
        </w:rPr>
      </w:pPr>
    </w:p>
    <w:p w:rsidR="003C35EF" w:rsidRPr="00453494" w:rsidRDefault="003C35EF" w:rsidP="00453494">
      <w:pPr>
        <w:pStyle w:val="NoSpacing"/>
        <w:spacing w:line="276" w:lineRule="auto"/>
        <w:ind w:firstLine="426"/>
        <w:contextualSpacing/>
        <w:jc w:val="both"/>
        <w:rPr>
          <w:i/>
          <w:sz w:val="16"/>
          <w:szCs w:val="16"/>
        </w:rPr>
        <w:sectPr w:rsidR="003C35EF" w:rsidRPr="00453494" w:rsidSect="00A6170B">
          <w:type w:val="continuous"/>
          <w:pgSz w:w="11907" w:h="16839" w:code="9"/>
          <w:pgMar w:top="1987" w:right="1411" w:bottom="1411" w:left="2275" w:header="720" w:footer="720" w:gutter="0"/>
          <w:cols w:space="720"/>
          <w:docGrid w:linePitch="360"/>
        </w:sectPr>
      </w:pPr>
    </w:p>
    <w:p w:rsidR="006F6BDD" w:rsidRPr="00453494" w:rsidRDefault="006F6BDD" w:rsidP="00453494">
      <w:pPr>
        <w:pStyle w:val="NoSpacing"/>
        <w:spacing w:line="276" w:lineRule="auto"/>
        <w:ind w:firstLine="567"/>
        <w:contextualSpacing/>
        <w:jc w:val="both"/>
      </w:pPr>
      <w:r w:rsidRPr="00453494">
        <w:lastRenderedPageBreak/>
        <w:t xml:space="preserve">Dari   hasil   evaluasi   tingkat pencemaran udara dari kota-kota besar,  selain  bahan  bakar dan jenis kendaraan dan volume kendaraan yang </w:t>
      </w:r>
      <w:r w:rsidR="00372F85">
        <w:t>memengaruhi</w:t>
      </w:r>
      <w:r w:rsidRPr="00453494">
        <w:t xml:space="preserve"> tingkat pencemaran udara, faktor lain   adalah   keadaan   topografi daerah,  faktor meteorologi  dan reakti</w:t>
      </w:r>
      <w:r w:rsidR="00D82EF1">
        <w:rPr>
          <w:lang w:val="en-US"/>
        </w:rPr>
        <w:t>v</w:t>
      </w:r>
      <w:r w:rsidRPr="00453494">
        <w:t xml:space="preserve">itas kimia setiap parameter. </w:t>
      </w:r>
      <w:proofErr w:type="gramStart"/>
      <w:r w:rsidR="00D82EF1">
        <w:rPr>
          <w:lang w:val="en-US"/>
        </w:rPr>
        <w:t>D</w:t>
      </w:r>
      <w:r w:rsidRPr="00453494">
        <w:t>alam melakukan pengelolaan dan pengendalian pencemaran udara, faktor tersebut harus dipertimbangkan.</w:t>
      </w:r>
      <w:proofErr w:type="gramEnd"/>
    </w:p>
    <w:p w:rsidR="002865F2" w:rsidRPr="00453494" w:rsidRDefault="002865F2" w:rsidP="00453494">
      <w:pPr>
        <w:pStyle w:val="NoSpacing"/>
        <w:spacing w:line="276" w:lineRule="auto"/>
        <w:ind w:firstLine="567"/>
        <w:contextualSpacing/>
        <w:jc w:val="both"/>
      </w:pPr>
    </w:p>
    <w:p w:rsidR="006F6BDD" w:rsidRPr="00453494" w:rsidRDefault="006F6BDD" w:rsidP="00453494">
      <w:pPr>
        <w:pStyle w:val="NoSpacing"/>
        <w:numPr>
          <w:ilvl w:val="0"/>
          <w:numId w:val="7"/>
        </w:numPr>
        <w:tabs>
          <w:tab w:val="left" w:pos="284"/>
        </w:tabs>
        <w:spacing w:line="276" w:lineRule="auto"/>
        <w:ind w:left="284" w:hanging="284"/>
        <w:contextualSpacing/>
        <w:jc w:val="both"/>
      </w:pPr>
      <w:r w:rsidRPr="00453494">
        <w:t>Penerapan Kebijakan</w:t>
      </w:r>
    </w:p>
    <w:p w:rsidR="006F6BDD" w:rsidRPr="00D82EF1" w:rsidRDefault="006F6BDD" w:rsidP="00453494">
      <w:pPr>
        <w:pStyle w:val="NoSpacing"/>
        <w:spacing w:line="276" w:lineRule="auto"/>
        <w:contextualSpacing/>
        <w:jc w:val="both"/>
        <w:rPr>
          <w:lang w:val="en-US"/>
        </w:rPr>
      </w:pPr>
      <w:r w:rsidRPr="00453494">
        <w:t>Dalam melakukan pengendalian pencemaran udara di kota-kota besar</w:t>
      </w:r>
      <w:r w:rsidR="00D82EF1">
        <w:rPr>
          <w:lang w:val="en-US"/>
        </w:rPr>
        <w:t>,</w:t>
      </w:r>
      <w:r w:rsidRPr="00453494">
        <w:t xml:space="preserve"> pemerintah melakukan pengelolaan terhadap dua sumber yaitu sumber tidak bergerak (industri dan rumah tangga)  dan sumber bergerak (kendaraan bermotor). Salah satu strategi yang  diterapkan untuk pengendalian pencemaran udara dari sumber bergerak adalah penetapan  kebijakan  dan  aturan serta program pengend</w:t>
      </w:r>
      <w:r w:rsidR="00D82EF1">
        <w:t xml:space="preserve">alian lingkungan yang meliputi </w:t>
      </w:r>
    </w:p>
    <w:p w:rsidR="006F6BDD" w:rsidRPr="00D82EF1" w:rsidRDefault="006F6BDD" w:rsidP="00453494">
      <w:pPr>
        <w:pStyle w:val="NoSpacing"/>
        <w:spacing w:line="276" w:lineRule="auto"/>
        <w:ind w:left="567" w:hanging="284"/>
        <w:contextualSpacing/>
        <w:jc w:val="both"/>
        <w:rPr>
          <w:lang w:val="en-US"/>
        </w:rPr>
      </w:pPr>
      <w:r w:rsidRPr="00453494">
        <w:t>•</w:t>
      </w:r>
      <w:r w:rsidRPr="00453494">
        <w:tab/>
      </w:r>
      <w:r w:rsidR="00D82EF1" w:rsidRPr="00453494">
        <w:t>standar emisi kendaraan serta persyaratan pemeriksaan dan pemeliharaan kendaraan</w:t>
      </w:r>
      <w:r w:rsidR="00D82EF1">
        <w:rPr>
          <w:lang w:val="en-US"/>
        </w:rPr>
        <w:t>;</w:t>
      </w:r>
    </w:p>
    <w:p w:rsidR="006F6BDD" w:rsidRPr="00453494" w:rsidRDefault="00D82EF1" w:rsidP="00453494">
      <w:pPr>
        <w:pStyle w:val="NoSpacing"/>
        <w:spacing w:line="276" w:lineRule="auto"/>
        <w:ind w:left="567" w:hanging="284"/>
        <w:contextualSpacing/>
        <w:jc w:val="both"/>
      </w:pPr>
      <w:r w:rsidRPr="00453494">
        <w:t>•</w:t>
      </w:r>
      <w:r w:rsidRPr="00453494">
        <w:tab/>
      </w:r>
      <w:proofErr w:type="spellStart"/>
      <w:r>
        <w:rPr>
          <w:lang w:val="en-US"/>
        </w:rPr>
        <w:t>penghentian</w:t>
      </w:r>
      <w:proofErr w:type="spellEnd"/>
      <w:r w:rsidRPr="00453494">
        <w:t xml:space="preserve"> </w:t>
      </w:r>
      <w:r w:rsidR="006F6BDD" w:rsidRPr="00453494">
        <w:t xml:space="preserve">pemakaian atau </w:t>
      </w:r>
      <w:r w:rsidR="006F6BDD" w:rsidRPr="00D82EF1">
        <w:rPr>
          <w:i/>
        </w:rPr>
        <w:t>retrofitting</w:t>
      </w:r>
      <w:r w:rsidR="006F6BDD" w:rsidRPr="00453494">
        <w:t xml:space="preserve"> kendaraan yang boros bahan bakar </w:t>
      </w:r>
      <w:proofErr w:type="spellStart"/>
      <w:r>
        <w:rPr>
          <w:lang w:val="en-US"/>
        </w:rPr>
        <w:t>sehingga</w:t>
      </w:r>
      <w:proofErr w:type="spellEnd"/>
      <w:r w:rsidR="006F6BDD" w:rsidRPr="00453494">
        <w:t xml:space="preserve"> menimbulkan pencemaran tinggi;</w:t>
      </w:r>
    </w:p>
    <w:p w:rsidR="006F6BDD" w:rsidRPr="00D82EF1" w:rsidRDefault="006F6BDD" w:rsidP="00453494">
      <w:pPr>
        <w:pStyle w:val="NoSpacing"/>
        <w:spacing w:line="276" w:lineRule="auto"/>
        <w:ind w:left="567" w:hanging="284"/>
        <w:contextualSpacing/>
        <w:jc w:val="both"/>
        <w:rPr>
          <w:lang w:val="en-US"/>
        </w:rPr>
      </w:pPr>
      <w:r w:rsidRPr="00453494">
        <w:t>•</w:t>
      </w:r>
      <w:r w:rsidRPr="00453494">
        <w:tab/>
      </w:r>
      <w:r w:rsidR="00D82EF1" w:rsidRPr="00453494">
        <w:t>teknologi  dan  kualitas  bahan bakar</w:t>
      </w:r>
      <w:r w:rsidR="00D82EF1">
        <w:rPr>
          <w:lang w:val="en-US"/>
        </w:rPr>
        <w:t>;</w:t>
      </w:r>
    </w:p>
    <w:p w:rsidR="006F6BDD" w:rsidRPr="00D82EF1" w:rsidRDefault="00D82EF1" w:rsidP="00453494">
      <w:pPr>
        <w:pStyle w:val="NoSpacing"/>
        <w:spacing w:line="276" w:lineRule="auto"/>
        <w:ind w:left="567" w:hanging="284"/>
        <w:contextualSpacing/>
        <w:jc w:val="both"/>
        <w:rPr>
          <w:lang w:val="en-US"/>
        </w:rPr>
      </w:pPr>
      <w:r w:rsidRPr="00453494">
        <w:t>•</w:t>
      </w:r>
      <w:r w:rsidRPr="00453494">
        <w:tab/>
        <w:t>manajemen efisiensi lalu lintas</w:t>
      </w:r>
      <w:r>
        <w:rPr>
          <w:lang w:val="en-US"/>
        </w:rPr>
        <w:t>;</w:t>
      </w:r>
    </w:p>
    <w:p w:rsidR="006F6BDD" w:rsidRPr="00453494" w:rsidRDefault="00D82EF1" w:rsidP="00453494">
      <w:pPr>
        <w:pStyle w:val="NoSpacing"/>
        <w:spacing w:line="276" w:lineRule="auto"/>
        <w:ind w:left="567" w:hanging="284"/>
        <w:contextualSpacing/>
        <w:jc w:val="both"/>
      </w:pPr>
      <w:r w:rsidRPr="00453494">
        <w:t>•</w:t>
      </w:r>
      <w:r w:rsidRPr="00453494">
        <w:tab/>
        <w:t>investasi  transportasi massal yang  lebih  baik,  seperti  bus dan kereta api;</w:t>
      </w:r>
    </w:p>
    <w:p w:rsidR="006F6BDD" w:rsidRPr="00453494" w:rsidRDefault="00D82EF1" w:rsidP="00453494">
      <w:pPr>
        <w:pStyle w:val="NoSpacing"/>
        <w:spacing w:line="276" w:lineRule="auto"/>
        <w:ind w:left="567" w:hanging="284"/>
        <w:contextualSpacing/>
        <w:jc w:val="both"/>
      </w:pPr>
      <w:r w:rsidRPr="00453494">
        <w:t>•</w:t>
      </w:r>
      <w:r w:rsidRPr="00453494">
        <w:tab/>
        <w:t xml:space="preserve">program  penghijauan  </w:t>
      </w:r>
      <w:r w:rsidR="006F6BDD" w:rsidRPr="00453494">
        <w:t>dengan memanfaatkan   lahan sekitar lingkungan  jalan  dan  sekitar lingkungan rumah;</w:t>
      </w:r>
    </w:p>
    <w:p w:rsidR="006F6BDD" w:rsidRPr="00453494" w:rsidRDefault="00D82EF1" w:rsidP="00453494">
      <w:pPr>
        <w:pStyle w:val="NoSpacing"/>
        <w:spacing w:line="276" w:lineRule="auto"/>
        <w:ind w:left="567" w:hanging="284"/>
        <w:contextualSpacing/>
        <w:jc w:val="both"/>
      </w:pPr>
      <w:r>
        <w:t>•</w:t>
      </w:r>
      <w:r>
        <w:tab/>
      </w:r>
      <w:r>
        <w:rPr>
          <w:lang w:val="en-US"/>
        </w:rPr>
        <w:t>p</w:t>
      </w:r>
      <w:r w:rsidR="006F6BDD" w:rsidRPr="00453494">
        <w:t>rogram pemeriksaan dan perawatan kendaraan bermotor dengan melibatkan peran serta masyarakat.</w:t>
      </w:r>
    </w:p>
    <w:p w:rsidR="00BD59C6" w:rsidRPr="00453494" w:rsidRDefault="00BD59C6" w:rsidP="00453494">
      <w:pPr>
        <w:pStyle w:val="NoSpacing"/>
        <w:spacing w:line="276" w:lineRule="auto"/>
        <w:contextualSpacing/>
        <w:jc w:val="both"/>
      </w:pPr>
    </w:p>
    <w:p w:rsidR="006F6BDD" w:rsidRPr="00453494" w:rsidRDefault="006F6BDD" w:rsidP="00D82EF1">
      <w:pPr>
        <w:pStyle w:val="NoSpacing"/>
        <w:numPr>
          <w:ilvl w:val="0"/>
          <w:numId w:val="7"/>
        </w:numPr>
        <w:tabs>
          <w:tab w:val="left" w:pos="284"/>
        </w:tabs>
        <w:spacing w:line="276" w:lineRule="auto"/>
        <w:ind w:left="284" w:hanging="284"/>
        <w:contextualSpacing/>
        <w:jc w:val="both"/>
      </w:pPr>
      <w:r w:rsidRPr="00453494">
        <w:lastRenderedPageBreak/>
        <w:t>Pengend</w:t>
      </w:r>
      <w:r w:rsidR="0038041C" w:rsidRPr="00453494">
        <w:t>alian  Lingkungan pada  Siklus</w:t>
      </w:r>
      <w:r w:rsidR="00D82EF1">
        <w:rPr>
          <w:lang w:val="en-US"/>
        </w:rPr>
        <w:t xml:space="preserve"> </w:t>
      </w:r>
      <w:r w:rsidRPr="00453494">
        <w:t>Proyek  Jalan (Biaya Lingkungan)</w:t>
      </w:r>
    </w:p>
    <w:p w:rsidR="006F6BDD" w:rsidRPr="00453494" w:rsidRDefault="006F6BDD" w:rsidP="00453494">
      <w:pPr>
        <w:pStyle w:val="NoSpacing"/>
        <w:spacing w:line="276" w:lineRule="auto"/>
        <w:contextualSpacing/>
        <w:jc w:val="both"/>
      </w:pPr>
      <w:r w:rsidRPr="00453494">
        <w:t>Selain penerapan kebijakan, kegiatan pengendalian kualitas udara masih mengalami beberapa kendala di</w:t>
      </w:r>
      <w:r w:rsidR="00D82EF1">
        <w:rPr>
          <w:lang w:val="en-US"/>
        </w:rPr>
        <w:t xml:space="preserve"> </w:t>
      </w:r>
      <w:r w:rsidRPr="00453494">
        <w:t>antaranya pada  pendanaan  proyek</w:t>
      </w:r>
      <w:r w:rsidR="00BD59C6" w:rsidRPr="00453494">
        <w:t>.</w:t>
      </w:r>
      <w:r w:rsidRPr="00453494">
        <w:t xml:space="preserve"> Untuk itu</w:t>
      </w:r>
      <w:r w:rsidR="00D82EF1">
        <w:rPr>
          <w:lang w:val="en-US"/>
        </w:rPr>
        <w:t>,</w:t>
      </w:r>
      <w:r w:rsidRPr="00453494">
        <w:t xml:space="preserve"> perlu dipertimbangkan adanya      strategi</w:t>
      </w:r>
      <w:r w:rsidR="00D82EF1">
        <w:rPr>
          <w:lang w:val="en-US"/>
        </w:rPr>
        <w:t xml:space="preserve"> </w:t>
      </w:r>
      <w:r w:rsidRPr="00453494">
        <w:t>manajemen kualitas udara (biaya lingkungan) pada proyek pembangunan/ peningkatan  jalan,  yaitu  dengan mengintegrasikan kegiatan pengendalian kualitas udara ini ke dalam  siklus  proyek  jalan  pada tahapan-ta</w:t>
      </w:r>
      <w:r w:rsidR="00D82EF1">
        <w:t>hapan sebagai berikut: pra</w:t>
      </w:r>
      <w:r w:rsidRPr="00453494">
        <w:t>studi kelayakan, studi kelayakan, perencanaan teknis, pra</w:t>
      </w:r>
      <w:r w:rsidR="00D82EF1">
        <w:rPr>
          <w:lang w:val="en-US"/>
        </w:rPr>
        <w:t>-</w:t>
      </w:r>
      <w:r w:rsidRPr="00453494">
        <w:t xml:space="preserve">   konstruksi,  konstruksi,   dan pasca</w:t>
      </w:r>
      <w:r w:rsidR="00D82EF1">
        <w:rPr>
          <w:lang w:val="en-US"/>
        </w:rPr>
        <w:t>-</w:t>
      </w:r>
      <w:r w:rsidRPr="00453494">
        <w:t xml:space="preserve"> konstruksi yang dalam pelaksanaannya dapat melibatkan peran masyarakat.</w:t>
      </w:r>
    </w:p>
    <w:p w:rsidR="0038041C" w:rsidRPr="00453494" w:rsidRDefault="0038041C" w:rsidP="00453494">
      <w:pPr>
        <w:pStyle w:val="NoSpacing"/>
        <w:spacing w:line="276" w:lineRule="auto"/>
        <w:contextualSpacing/>
        <w:jc w:val="both"/>
      </w:pPr>
    </w:p>
    <w:p w:rsidR="006F6BDD" w:rsidRPr="00453494" w:rsidRDefault="006F6BDD" w:rsidP="00453494">
      <w:pPr>
        <w:pStyle w:val="NoSpacing"/>
        <w:numPr>
          <w:ilvl w:val="0"/>
          <w:numId w:val="7"/>
        </w:numPr>
        <w:tabs>
          <w:tab w:val="left" w:pos="284"/>
        </w:tabs>
        <w:spacing w:line="276" w:lineRule="auto"/>
        <w:ind w:left="284" w:hanging="284"/>
        <w:contextualSpacing/>
        <w:jc w:val="both"/>
      </w:pPr>
      <w:r w:rsidRPr="00453494">
        <w:t>Penyertaan Masyarakat</w:t>
      </w:r>
    </w:p>
    <w:p w:rsidR="006F6BDD" w:rsidRPr="00453494" w:rsidRDefault="006F6BDD" w:rsidP="00453494">
      <w:pPr>
        <w:pStyle w:val="NoSpacing"/>
        <w:spacing w:line="276" w:lineRule="auto"/>
        <w:contextualSpacing/>
        <w:jc w:val="both"/>
      </w:pPr>
      <w:r w:rsidRPr="00453494">
        <w:t>Dalam kondisi negara yang masih berkembang</w:t>
      </w:r>
      <w:r w:rsidR="00D82EF1">
        <w:rPr>
          <w:lang w:val="en-US"/>
        </w:rPr>
        <w:t>,</w:t>
      </w:r>
      <w:r w:rsidRPr="00453494">
        <w:t xml:space="preserve"> strategi penyertaan    masyarakat dalam melakukan pengelolaan dan pengendalian kualitas udara merupakan  alternatif yang sangat penting. Bagian yang sangat kritis dalam pengembangan konsep kota berkelanjutan dan pengelolaan lingkungan adalah mengubah atau </w:t>
      </w:r>
      <w:r w:rsidR="00372F85">
        <w:t>memengaruhi</w:t>
      </w:r>
      <w:r w:rsidRPr="00453494">
        <w:t xml:space="preserve"> kebiasaan pola konsumsi atau pola pikir masyarakat. Untuk itu</w:t>
      </w:r>
      <w:r w:rsidR="00D82EF1">
        <w:rPr>
          <w:lang w:val="en-US"/>
        </w:rPr>
        <w:t>,</w:t>
      </w:r>
      <w:r w:rsidRPr="00453494">
        <w:t xml:space="preserve"> perlu dikembangkan program atau strategi penyuluhan dan pendidikan  yang  melibatkan peran serta masyarakat, melakukan kampanye melalui media</w:t>
      </w:r>
      <w:r w:rsidR="001B63DC" w:rsidRPr="00453494">
        <w:t xml:space="preserve"> massa</w:t>
      </w:r>
      <w:r w:rsidRPr="00453494">
        <w:t xml:space="preserve"> mengenai keuntungan-keuntungan dalam penerapan program pengelolaan lingkungan berkelanjutan </w:t>
      </w:r>
      <w:proofErr w:type="spellStart"/>
      <w:r w:rsidR="00D82EF1">
        <w:rPr>
          <w:lang w:val="en-US"/>
        </w:rPr>
        <w:t>pada</w:t>
      </w:r>
      <w:proofErr w:type="spellEnd"/>
      <w:r w:rsidRPr="00453494">
        <w:t xml:space="preserve"> masa  yang akan datang.</w:t>
      </w:r>
    </w:p>
    <w:p w:rsidR="006F6BDD" w:rsidRPr="00D82EF1" w:rsidRDefault="006F6BDD" w:rsidP="00D82EF1">
      <w:pPr>
        <w:pStyle w:val="NoSpacing"/>
        <w:spacing w:line="276" w:lineRule="auto"/>
        <w:ind w:firstLine="567"/>
        <w:contextualSpacing/>
        <w:jc w:val="both"/>
        <w:rPr>
          <w:lang w:val="en-US"/>
        </w:rPr>
      </w:pPr>
      <w:r w:rsidRPr="00453494">
        <w:t>Beberapa kegiatan yang dapat melibatkan peran serta masyarakat dalam pengelolaan dan pengendalian kua</w:t>
      </w:r>
      <w:r w:rsidR="00D82EF1">
        <w:t>litas udara di</w:t>
      </w:r>
      <w:r w:rsidR="00D82EF1">
        <w:rPr>
          <w:lang w:val="en-US"/>
        </w:rPr>
        <w:t xml:space="preserve"> </w:t>
      </w:r>
      <w:r w:rsidR="00D82EF1">
        <w:t xml:space="preserve">antaranya adalah </w:t>
      </w:r>
    </w:p>
    <w:p w:rsidR="006F6BDD" w:rsidRPr="00D82EF1" w:rsidRDefault="006F6BDD" w:rsidP="00453494">
      <w:pPr>
        <w:pStyle w:val="NoSpacing"/>
        <w:tabs>
          <w:tab w:val="left" w:pos="567"/>
        </w:tabs>
        <w:spacing w:line="276" w:lineRule="auto"/>
        <w:ind w:left="567" w:hanging="284"/>
        <w:contextualSpacing/>
        <w:jc w:val="both"/>
        <w:rPr>
          <w:lang w:val="en-US"/>
        </w:rPr>
      </w:pPr>
      <w:r w:rsidRPr="00453494">
        <w:t>•</w:t>
      </w:r>
      <w:r w:rsidRPr="00453494">
        <w:tab/>
      </w:r>
      <w:r w:rsidR="00D82EF1" w:rsidRPr="00453494">
        <w:t>penghijauan sekitar lingkungan tempat tinggal dan jalan</w:t>
      </w:r>
      <w:r w:rsidR="00D82EF1">
        <w:rPr>
          <w:lang w:val="en-US"/>
        </w:rPr>
        <w:t>;</w:t>
      </w:r>
    </w:p>
    <w:p w:rsidR="006F6BDD" w:rsidRPr="00D82EF1" w:rsidRDefault="00D82EF1" w:rsidP="00453494">
      <w:pPr>
        <w:pStyle w:val="NoSpacing"/>
        <w:tabs>
          <w:tab w:val="left" w:pos="567"/>
        </w:tabs>
        <w:spacing w:line="276" w:lineRule="auto"/>
        <w:ind w:left="567" w:hanging="284"/>
        <w:contextualSpacing/>
        <w:jc w:val="both"/>
        <w:rPr>
          <w:lang w:val="en-US"/>
        </w:rPr>
      </w:pPr>
      <w:r w:rsidRPr="00453494">
        <w:lastRenderedPageBreak/>
        <w:t>•</w:t>
      </w:r>
      <w:r w:rsidRPr="00453494">
        <w:tab/>
        <w:t>pemeliharaan   dan</w:t>
      </w:r>
      <w:r>
        <w:rPr>
          <w:lang w:val="en-US"/>
        </w:rPr>
        <w:t xml:space="preserve"> </w:t>
      </w:r>
      <w:r w:rsidRPr="00453494">
        <w:t>pengujian emisi kendaraan secara teratur</w:t>
      </w:r>
      <w:r>
        <w:rPr>
          <w:lang w:val="en-US"/>
        </w:rPr>
        <w:t>;</w:t>
      </w:r>
    </w:p>
    <w:p w:rsidR="006F6BDD" w:rsidRPr="00D82EF1" w:rsidRDefault="00D82EF1" w:rsidP="00453494">
      <w:pPr>
        <w:pStyle w:val="NoSpacing"/>
        <w:tabs>
          <w:tab w:val="left" w:pos="567"/>
        </w:tabs>
        <w:spacing w:line="276" w:lineRule="auto"/>
        <w:ind w:left="567" w:hanging="284"/>
        <w:contextualSpacing/>
        <w:jc w:val="both"/>
        <w:rPr>
          <w:lang w:val="en-US"/>
        </w:rPr>
      </w:pPr>
      <w:r w:rsidRPr="00453494">
        <w:t>•</w:t>
      </w:r>
      <w:r w:rsidRPr="00453494">
        <w:tab/>
        <w:t xml:space="preserve">penggunaan dan cara mengendarai  kendaraan  yang efektif </w:t>
      </w:r>
      <w:r w:rsidR="006F6BDD" w:rsidRPr="00453494">
        <w:t>dan efisien</w:t>
      </w:r>
      <w:r>
        <w:rPr>
          <w:lang w:val="en-US"/>
        </w:rPr>
        <w:t>;</w:t>
      </w:r>
    </w:p>
    <w:p w:rsidR="006F6BDD" w:rsidRPr="00D82EF1" w:rsidRDefault="006F6BDD" w:rsidP="00453494">
      <w:pPr>
        <w:pStyle w:val="NoSpacing"/>
        <w:tabs>
          <w:tab w:val="left" w:pos="567"/>
        </w:tabs>
        <w:spacing w:line="276" w:lineRule="auto"/>
        <w:ind w:left="567" w:hanging="284"/>
        <w:contextualSpacing/>
        <w:jc w:val="both"/>
        <w:rPr>
          <w:lang w:val="en-US"/>
        </w:rPr>
      </w:pPr>
      <w:r w:rsidRPr="00453494">
        <w:t>•</w:t>
      </w:r>
      <w:r w:rsidRPr="00453494">
        <w:tab/>
      </w:r>
      <w:r w:rsidR="00D82EF1" w:rsidRPr="00453494">
        <w:t>pemeliharaan lingkungan sekitar jalan dengan  menjaga kebersihan</w:t>
      </w:r>
      <w:r w:rsidR="00D82EF1">
        <w:rPr>
          <w:lang w:val="en-US"/>
        </w:rPr>
        <w:t>;</w:t>
      </w:r>
    </w:p>
    <w:p w:rsidR="006F6BDD" w:rsidRPr="00A6170B" w:rsidRDefault="00D82EF1" w:rsidP="00A6170B">
      <w:pPr>
        <w:pStyle w:val="NoSpacing"/>
        <w:tabs>
          <w:tab w:val="left" w:pos="567"/>
        </w:tabs>
        <w:spacing w:line="276" w:lineRule="auto"/>
        <w:ind w:left="567" w:hanging="284"/>
        <w:contextualSpacing/>
        <w:jc w:val="both"/>
        <w:rPr>
          <w:lang w:val="en-US"/>
        </w:rPr>
      </w:pPr>
      <w:r w:rsidRPr="00453494">
        <w:t>•</w:t>
      </w:r>
      <w:r w:rsidRPr="00453494">
        <w:tab/>
        <w:t xml:space="preserve">kesadaran masyarakat pengguna jalan untuk menjaga kelancaran lalu lintas dan kebersihan </w:t>
      </w:r>
      <w:r w:rsidR="006F6BDD" w:rsidRPr="00453494">
        <w:t>lingkungan.</w:t>
      </w:r>
    </w:p>
    <w:p w:rsidR="006F6BDD" w:rsidRPr="00453494" w:rsidRDefault="006F6BDD" w:rsidP="00453494">
      <w:pPr>
        <w:pStyle w:val="NoSpacing"/>
        <w:numPr>
          <w:ilvl w:val="0"/>
          <w:numId w:val="7"/>
        </w:numPr>
        <w:tabs>
          <w:tab w:val="left" w:pos="284"/>
        </w:tabs>
        <w:spacing w:line="276" w:lineRule="auto"/>
        <w:ind w:left="284" w:hanging="284"/>
        <w:contextualSpacing/>
        <w:jc w:val="both"/>
      </w:pPr>
      <w:r w:rsidRPr="00453494">
        <w:t>Aplikasi Teknologi Pereduksi Pencemaran Udara</w:t>
      </w:r>
    </w:p>
    <w:p w:rsidR="006F6BDD" w:rsidRPr="000D2456" w:rsidRDefault="006F6BDD" w:rsidP="00453494">
      <w:pPr>
        <w:pStyle w:val="NoSpacing"/>
        <w:spacing w:line="276" w:lineRule="auto"/>
        <w:contextualSpacing/>
        <w:jc w:val="both"/>
        <w:rPr>
          <w:lang w:val="en-US"/>
        </w:rPr>
      </w:pPr>
      <w:r w:rsidRPr="00453494">
        <w:t>Dampak-dampak  pencemaran udara kendaraan</w:t>
      </w:r>
      <w:r w:rsidR="0038041C" w:rsidRPr="00453494">
        <w:t xml:space="preserve"> bermotor dapat dicegah  dengan </w:t>
      </w:r>
      <w:r w:rsidRPr="00453494">
        <w:t xml:space="preserve">cara pemilihan rute lalu lintas yang cukup jauh dari areal berpenduduk dan mengurangi kemacetan lalu lintas, misalnya pembuatan jalan </w:t>
      </w:r>
      <w:r w:rsidR="001B63DC" w:rsidRPr="00453494">
        <w:t>lingkar</w:t>
      </w:r>
      <w:r w:rsidRPr="00453494">
        <w:t xml:space="preserve"> tidak memasuki areal permukiman, mempertahankan integritas komersial dan sosial  jalan, tapi masih membolehkan akses ke jalan raya. Selain itu</w:t>
      </w:r>
      <w:r w:rsidR="00D82EF1">
        <w:rPr>
          <w:lang w:val="en-US"/>
        </w:rPr>
        <w:t>,</w:t>
      </w:r>
      <w:r w:rsidRPr="00453494">
        <w:t xml:space="preserve"> dapat  dilakukan mitigasi perbaikan desain untuk meminimalkan pencemaran udara akibat      kendaraan ber</w:t>
      </w:r>
      <w:r w:rsidR="000D2456">
        <w:t>motor meliputi</w:t>
      </w:r>
    </w:p>
    <w:p w:rsidR="006F6BDD" w:rsidRPr="00453494" w:rsidRDefault="006F6BDD" w:rsidP="00453494">
      <w:pPr>
        <w:pStyle w:val="NoSpacing"/>
        <w:tabs>
          <w:tab w:val="left" w:pos="567"/>
        </w:tabs>
        <w:spacing w:line="276" w:lineRule="auto"/>
        <w:ind w:left="567" w:hanging="284"/>
        <w:contextualSpacing/>
        <w:jc w:val="both"/>
      </w:pPr>
      <w:r w:rsidRPr="00453494">
        <w:t>•</w:t>
      </w:r>
      <w:r w:rsidRPr="00453494">
        <w:tab/>
      </w:r>
      <w:r w:rsidR="000D2456" w:rsidRPr="00453494">
        <w:t>pemilihan alinyemen jalan tidak melalui daerah dekat permukiman, sekolah</w:t>
      </w:r>
      <w:r w:rsidR="000D2456">
        <w:rPr>
          <w:lang w:val="en-US"/>
        </w:rPr>
        <w:t>,</w:t>
      </w:r>
      <w:r w:rsidR="000D2456" w:rsidRPr="00453494">
        <w:t xml:space="preserve">    dan perkantoran;</w:t>
      </w:r>
    </w:p>
    <w:p w:rsidR="006F6BDD" w:rsidRPr="000D2456" w:rsidRDefault="000D2456" w:rsidP="00453494">
      <w:pPr>
        <w:pStyle w:val="NoSpacing"/>
        <w:tabs>
          <w:tab w:val="left" w:pos="567"/>
        </w:tabs>
        <w:spacing w:line="276" w:lineRule="auto"/>
        <w:ind w:left="567" w:hanging="284"/>
        <w:contextualSpacing/>
        <w:jc w:val="both"/>
        <w:rPr>
          <w:lang w:val="en-US"/>
        </w:rPr>
      </w:pPr>
      <w:r w:rsidRPr="00453494">
        <w:t>•</w:t>
      </w:r>
      <w:r w:rsidRPr="00453494">
        <w:tab/>
        <w:t>penyediakan kapasitas  jalan yang memadai untuk meng</w:t>
      </w:r>
      <w:r>
        <w:t>hindari kemacetan   lalu lintas</w:t>
      </w:r>
      <w:r w:rsidRPr="00453494">
        <w:t xml:space="preserve"> dengan proyeksi peningkatan arus lalu lintas </w:t>
      </w:r>
      <w:proofErr w:type="spellStart"/>
      <w:r>
        <w:rPr>
          <w:lang w:val="en-US"/>
        </w:rPr>
        <w:t>pada</w:t>
      </w:r>
      <w:proofErr w:type="spellEnd"/>
      <w:r>
        <w:rPr>
          <w:lang w:val="en-US"/>
        </w:rPr>
        <w:t xml:space="preserve"> </w:t>
      </w:r>
      <w:r>
        <w:t xml:space="preserve"> masa yang akan datang</w:t>
      </w:r>
      <w:r>
        <w:rPr>
          <w:lang w:val="en-US"/>
        </w:rPr>
        <w:t>;</w:t>
      </w:r>
    </w:p>
    <w:p w:rsidR="006F6BDD" w:rsidRPr="00453494" w:rsidRDefault="000D2456" w:rsidP="00453494">
      <w:pPr>
        <w:pStyle w:val="NoSpacing"/>
        <w:tabs>
          <w:tab w:val="left" w:pos="567"/>
        </w:tabs>
        <w:spacing w:line="276" w:lineRule="auto"/>
        <w:ind w:left="567" w:hanging="284"/>
        <w:contextualSpacing/>
        <w:jc w:val="both"/>
      </w:pPr>
      <w:r w:rsidRPr="00453494">
        <w:t>•</w:t>
      </w:r>
      <w:r w:rsidRPr="00453494">
        <w:tab/>
      </w:r>
      <w:proofErr w:type="spellStart"/>
      <w:r>
        <w:rPr>
          <w:lang w:val="en-US"/>
        </w:rPr>
        <w:t>penghindaran</w:t>
      </w:r>
      <w:proofErr w:type="spellEnd"/>
      <w:r w:rsidRPr="00453494">
        <w:t xml:space="preserve"> penempatan perpotongan jalan yang sibuk;</w:t>
      </w:r>
    </w:p>
    <w:p w:rsidR="006F6BDD" w:rsidRPr="00453494" w:rsidRDefault="000D2456" w:rsidP="00453494">
      <w:pPr>
        <w:pStyle w:val="NoSpacing"/>
        <w:tabs>
          <w:tab w:val="left" w:pos="567"/>
        </w:tabs>
        <w:spacing w:line="276" w:lineRule="auto"/>
        <w:ind w:left="567" w:hanging="284"/>
        <w:contextualSpacing/>
        <w:jc w:val="both"/>
      </w:pPr>
      <w:r w:rsidRPr="00453494">
        <w:t>•</w:t>
      </w:r>
      <w:r w:rsidRPr="00453494">
        <w:tab/>
      </w:r>
      <w:r>
        <w:t>perhitung</w:t>
      </w:r>
      <w:r w:rsidRPr="00453494">
        <w:t>an pengaruh arah  angin  dalam  penentuan lokasi   jalan   dan   bangunan pelengkapnya,  seperti  pompa bensin di dekat permukiman;</w:t>
      </w:r>
    </w:p>
    <w:p w:rsidR="006F6BDD" w:rsidRPr="000D2456" w:rsidRDefault="000D2456" w:rsidP="00453494">
      <w:pPr>
        <w:pStyle w:val="NoSpacing"/>
        <w:tabs>
          <w:tab w:val="left" w:pos="567"/>
        </w:tabs>
        <w:spacing w:line="276" w:lineRule="auto"/>
        <w:ind w:left="567" w:hanging="284"/>
        <w:contextualSpacing/>
        <w:jc w:val="both"/>
        <w:rPr>
          <w:lang w:val="en-US"/>
        </w:rPr>
      </w:pPr>
      <w:r w:rsidRPr="00453494">
        <w:t>•</w:t>
      </w:r>
      <w:r w:rsidRPr="00453494">
        <w:tab/>
      </w:r>
      <w:proofErr w:type="spellStart"/>
      <w:r>
        <w:rPr>
          <w:lang w:val="en-US"/>
        </w:rPr>
        <w:t>penghindaran</w:t>
      </w:r>
      <w:proofErr w:type="spellEnd"/>
      <w:r w:rsidRPr="00453494">
        <w:t xml:space="preserve"> lereng curam dan belokan tajam  yang akan  mendorong penurunan  atau  peningkatan kecepatan s</w:t>
      </w:r>
      <w:r w:rsidR="006F6BDD" w:rsidRPr="00453494">
        <w:t xml:space="preserve">erta </w:t>
      </w:r>
      <w:r w:rsidR="006F6BDD" w:rsidRPr="00453494">
        <w:rPr>
          <w:i/>
        </w:rPr>
        <w:t>shifting</w:t>
      </w:r>
      <w:r w:rsidR="006F6BDD" w:rsidRPr="00453494">
        <w:t>;</w:t>
      </w:r>
      <w:r>
        <w:rPr>
          <w:lang w:val="en-US"/>
        </w:rPr>
        <w:t xml:space="preserve"> </w:t>
      </w:r>
    </w:p>
    <w:p w:rsidR="006F6BDD" w:rsidRPr="000D2456" w:rsidRDefault="006F6BDD" w:rsidP="00453494">
      <w:pPr>
        <w:pStyle w:val="NoSpacing"/>
        <w:tabs>
          <w:tab w:val="left" w:pos="567"/>
        </w:tabs>
        <w:spacing w:line="276" w:lineRule="auto"/>
        <w:ind w:left="567" w:hanging="284"/>
        <w:contextualSpacing/>
        <w:jc w:val="both"/>
        <w:rPr>
          <w:lang w:val="en-US"/>
        </w:rPr>
      </w:pPr>
      <w:r w:rsidRPr="00453494">
        <w:lastRenderedPageBreak/>
        <w:t>•</w:t>
      </w:r>
      <w:r w:rsidRPr="00453494">
        <w:tab/>
      </w:r>
      <w:proofErr w:type="spellStart"/>
      <w:r w:rsidR="000D2456">
        <w:rPr>
          <w:lang w:val="en-US"/>
        </w:rPr>
        <w:t>pelaburan</w:t>
      </w:r>
      <w:proofErr w:type="spellEnd"/>
      <w:r w:rsidRPr="00453494">
        <w:t xml:space="preserve"> jalan-jalan yang berdebu, terutama di  daerah- daerah padat penduduk</w:t>
      </w:r>
      <w:r w:rsidR="000D2456">
        <w:rPr>
          <w:lang w:val="en-US"/>
        </w:rPr>
        <w:t>;</w:t>
      </w:r>
    </w:p>
    <w:p w:rsidR="006F6BDD" w:rsidRDefault="000D2456" w:rsidP="00453494">
      <w:pPr>
        <w:pStyle w:val="NoSpacing"/>
        <w:tabs>
          <w:tab w:val="left" w:pos="567"/>
        </w:tabs>
        <w:spacing w:line="276" w:lineRule="auto"/>
        <w:ind w:left="567" w:hanging="284"/>
        <w:contextualSpacing/>
        <w:jc w:val="both"/>
        <w:rPr>
          <w:lang w:val="en-US"/>
        </w:rPr>
      </w:pPr>
      <w:r>
        <w:t>•</w:t>
      </w:r>
      <w:r>
        <w:tab/>
      </w:r>
      <w:r>
        <w:rPr>
          <w:lang w:val="en-US"/>
        </w:rPr>
        <w:t>p</w:t>
      </w:r>
      <w:r w:rsidR="006F6BDD" w:rsidRPr="00453494">
        <w:t xml:space="preserve">enanaman </w:t>
      </w:r>
      <w:r w:rsidR="007C11A7" w:rsidRPr="00453494">
        <w:t>pohon</w:t>
      </w:r>
      <w:r w:rsidR="006F6BDD" w:rsidRPr="00453494">
        <w:t xml:space="preserve"> yang tinggi, berdaun lebat dan rapat di</w:t>
      </w:r>
      <w:r>
        <w:rPr>
          <w:lang w:val="en-US"/>
        </w:rPr>
        <w:t xml:space="preserve"> </w:t>
      </w:r>
      <w:r w:rsidR="006F6BDD" w:rsidRPr="00453494">
        <w:t>antara jalan dan pemukiman untuk menyaring pencemaran. Hasil studi dari Puslitbang Jalan dan Jembatan  (Nanny K, dkk, 1998),</w:t>
      </w:r>
      <w:r>
        <w:rPr>
          <w:lang w:val="en-US"/>
        </w:rPr>
        <w:t xml:space="preserve"> </w:t>
      </w:r>
      <w:r w:rsidR="006F6BDD" w:rsidRPr="00453494">
        <w:t>pengendalian polusi udara untuk  polutan NOx  dan SO2 dengan pemanfaatan tanaman  jenis  pohon  dapat mereduksi 16,70  –  67,39%,  jenis perdu 6,56 – 80,0%</w:t>
      </w:r>
      <w:r>
        <w:rPr>
          <w:lang w:val="en-US"/>
        </w:rPr>
        <w:t>,</w:t>
      </w:r>
      <w:r w:rsidR="006F6BDD" w:rsidRPr="00453494">
        <w:t xml:space="preserve"> dan jenis semak 18,13 – 67,33%. Besarnya reduksi tersebut, antara lain</w:t>
      </w:r>
      <w:r>
        <w:rPr>
          <w:lang w:val="en-US"/>
        </w:rPr>
        <w:t xml:space="preserve"> b</w:t>
      </w:r>
      <w:r w:rsidR="006F6BDD" w:rsidRPr="00453494">
        <w:t xml:space="preserve">ergantung </w:t>
      </w:r>
      <w:proofErr w:type="spellStart"/>
      <w:r>
        <w:rPr>
          <w:lang w:val="en-US"/>
        </w:rPr>
        <w:t>atas</w:t>
      </w:r>
      <w:proofErr w:type="spellEnd"/>
      <w:r w:rsidR="006F6BDD" w:rsidRPr="00453494">
        <w:t xml:space="preserve"> macam tanaman, kerapatan daun, konsentrasi  polutan eksisting pada lokasi   yang bersangkutan.</w:t>
      </w:r>
    </w:p>
    <w:p w:rsidR="009A339C" w:rsidRPr="000D2456" w:rsidRDefault="009A339C" w:rsidP="00453494">
      <w:pPr>
        <w:pStyle w:val="NoSpacing"/>
        <w:tabs>
          <w:tab w:val="left" w:pos="284"/>
        </w:tabs>
        <w:spacing w:line="276" w:lineRule="auto"/>
        <w:ind w:left="284" w:hanging="284"/>
        <w:contextualSpacing/>
        <w:jc w:val="both"/>
        <w:rPr>
          <w:lang w:val="en-US"/>
        </w:rPr>
      </w:pPr>
    </w:p>
    <w:p w:rsidR="006F6BDD" w:rsidRPr="00612F09" w:rsidRDefault="006F6BDD" w:rsidP="00453494">
      <w:pPr>
        <w:pStyle w:val="NoSpacing"/>
        <w:numPr>
          <w:ilvl w:val="0"/>
          <w:numId w:val="7"/>
        </w:numPr>
        <w:tabs>
          <w:tab w:val="left" w:pos="284"/>
        </w:tabs>
        <w:spacing w:line="276" w:lineRule="auto"/>
        <w:ind w:left="284" w:hanging="284"/>
        <w:contextualSpacing/>
        <w:jc w:val="both"/>
      </w:pPr>
      <w:r w:rsidRPr="00612F09">
        <w:t xml:space="preserve">Mewujudkan </w:t>
      </w:r>
      <w:r w:rsidRPr="00612F09">
        <w:rPr>
          <w:i/>
        </w:rPr>
        <w:t>Green Transporta</w:t>
      </w:r>
      <w:r w:rsidR="002865F2" w:rsidRPr="00612F09">
        <w:rPr>
          <w:i/>
        </w:rPr>
        <w:t>tion</w:t>
      </w:r>
    </w:p>
    <w:p w:rsidR="0038041C" w:rsidRPr="00453494" w:rsidRDefault="006F6BDD" w:rsidP="00453494">
      <w:pPr>
        <w:pStyle w:val="NoSpacing"/>
        <w:tabs>
          <w:tab w:val="left" w:pos="-1985"/>
        </w:tabs>
        <w:spacing w:line="276" w:lineRule="auto"/>
        <w:contextualSpacing/>
        <w:jc w:val="both"/>
      </w:pPr>
      <w:r w:rsidRPr="00453494">
        <w:t>Upaya  mewujudkan  transportasi  yang  ramah  lingkungan  pada  dasarnya  dapat  dilakukan  dengan  mencegah  terjadinya  perjalanan  yang  tidak  perlu  (</w:t>
      </w:r>
      <w:r w:rsidRPr="00453494">
        <w:rPr>
          <w:i/>
        </w:rPr>
        <w:t>unnecessary  mobility</w:t>
      </w:r>
      <w:r w:rsidRPr="00453494">
        <w:t>)  atau  dengan  penggunaan  teknologi angkutan yang dapat mengurangi dampak lingkungan akibat kendaraan bermotor.</w:t>
      </w:r>
      <w:r w:rsidR="00612F09">
        <w:rPr>
          <w:lang w:val="en-US"/>
        </w:rPr>
        <w:t xml:space="preserve"> </w:t>
      </w:r>
      <w:r w:rsidRPr="00453494">
        <w:t xml:space="preserve">Bentuk-bentuk  yang  terkait  dengan  upaya  </w:t>
      </w:r>
      <w:proofErr w:type="spellStart"/>
      <w:r w:rsidR="00612F09">
        <w:rPr>
          <w:lang w:val="en-US"/>
        </w:rPr>
        <w:t>ini</w:t>
      </w:r>
      <w:proofErr w:type="spellEnd"/>
      <w:r w:rsidRPr="00453494">
        <w:t xml:space="preserve"> dapat berupa pengembangan kawasan terpadu yang masuk </w:t>
      </w:r>
      <w:r w:rsidR="00612F09">
        <w:t>katagori</w:t>
      </w:r>
      <w:r w:rsidRPr="00453494">
        <w:t xml:space="preserve"> </w:t>
      </w:r>
      <w:r w:rsidRPr="00453494">
        <w:rPr>
          <w:i/>
        </w:rPr>
        <w:t>compact city</w:t>
      </w:r>
      <w:r w:rsidRPr="00453494">
        <w:t xml:space="preserve"> seperti kawasan </w:t>
      </w:r>
      <w:r w:rsidRPr="00453494">
        <w:rPr>
          <w:i/>
        </w:rPr>
        <w:t>super-block</w:t>
      </w:r>
      <w:r w:rsidRPr="00453494">
        <w:t xml:space="preserve">, kawasan  </w:t>
      </w:r>
      <w:r w:rsidRPr="00453494">
        <w:rPr>
          <w:i/>
        </w:rPr>
        <w:t>mix-used  zone</w:t>
      </w:r>
      <w:r w:rsidRPr="00453494">
        <w:t xml:space="preserve">,  maupun  </w:t>
      </w:r>
      <w:r w:rsidRPr="00453494">
        <w:rPr>
          <w:i/>
        </w:rPr>
        <w:t>transit-oriented  development</w:t>
      </w:r>
      <w:r w:rsidRPr="00453494">
        <w:t xml:space="preserve">. Selain  itu,  pengurangan  jumlah  perjalanan dapat dilakukan dengan melakukan manajemen kebutuhan transport </w:t>
      </w:r>
      <w:r w:rsidRPr="00453494">
        <w:rPr>
          <w:i/>
        </w:rPr>
        <w:t>Transit  Oriented  Development</w:t>
      </w:r>
      <w:r w:rsidRPr="00453494">
        <w:t xml:space="preserve">  (TOD).  TOD  adalah  upaya  revitalisasi  kawasan  lama atau  kawasan  terpadu  baru  yang  berlokasi  </w:t>
      </w:r>
      <w:proofErr w:type="spellStart"/>
      <w:r w:rsidR="00612F09">
        <w:rPr>
          <w:lang w:val="en-US"/>
        </w:rPr>
        <w:t>di</w:t>
      </w:r>
      <w:proofErr w:type="spellEnd"/>
      <w:r w:rsidRPr="00453494">
        <w:t xml:space="preserve">  jalur-jalur  transpor</w:t>
      </w:r>
      <w:r w:rsidR="00612F09">
        <w:t>tasi  utama  seperti  jalur  KA</w:t>
      </w:r>
      <w:r w:rsidR="00612F09">
        <w:rPr>
          <w:lang w:val="en-US"/>
        </w:rPr>
        <w:t xml:space="preserve"> </w:t>
      </w:r>
      <w:proofErr w:type="spellStart"/>
      <w:r w:rsidR="00612F09">
        <w:rPr>
          <w:lang w:val="en-US"/>
        </w:rPr>
        <w:t>dan</w:t>
      </w:r>
      <w:proofErr w:type="spellEnd"/>
      <w:r w:rsidRPr="00453494">
        <w:t xml:space="preserve">  </w:t>
      </w:r>
      <w:r w:rsidRPr="00612F09">
        <w:rPr>
          <w:i/>
        </w:rPr>
        <w:t>busway</w:t>
      </w:r>
      <w:r w:rsidRPr="00453494">
        <w:t xml:space="preserve">  dengan  mengembangkan  kawasan  berfungsi  campuran  (</w:t>
      </w:r>
      <w:r w:rsidRPr="00453494">
        <w:rPr>
          <w:i/>
        </w:rPr>
        <w:t>mixed-use</w:t>
      </w:r>
      <w:r w:rsidRPr="00453494">
        <w:t>) antara fungsi  hunian, komersial</w:t>
      </w:r>
      <w:r w:rsidR="00612F09">
        <w:rPr>
          <w:lang w:val="en-US"/>
        </w:rPr>
        <w:t>,</w:t>
      </w:r>
      <w:r w:rsidRPr="00453494">
        <w:t xml:space="preserve">  dan </w:t>
      </w:r>
      <w:r w:rsidRPr="00453494">
        <w:lastRenderedPageBreak/>
        <w:t>perkantoran. Dengan akses yang mudah terhadap  aktivitas hunian, komersial</w:t>
      </w:r>
      <w:r w:rsidR="00612F09">
        <w:rPr>
          <w:lang w:val="en-US"/>
        </w:rPr>
        <w:t>,</w:t>
      </w:r>
      <w:r w:rsidRPr="00453494">
        <w:t xml:space="preserve"> dan perkantoran serta  jaringan transportasi umum yang terpadu dengan fasilitas pedestrian dan jalur sepeda, konsep kawasan TOD diharapkan dapat mengurangi kebutuhan pergerakan tr</w:t>
      </w:r>
      <w:r w:rsidR="00612F09">
        <w:t>ansportasi antar</w:t>
      </w:r>
      <w:r w:rsidRPr="00453494">
        <w:t>kawasan dan mengurangi penggunaan kendaraan bermotor pribadi.</w:t>
      </w:r>
      <w:r w:rsidR="00612F09">
        <w:rPr>
          <w:lang w:val="en-US"/>
        </w:rPr>
        <w:t xml:space="preserve"> </w:t>
      </w:r>
      <w:r w:rsidRPr="00453494">
        <w:t>Kawasan TOD umumnya memiliki radius 400</w:t>
      </w:r>
      <w:r w:rsidR="00612F09">
        <w:rPr>
          <w:lang w:val="en-US"/>
        </w:rPr>
        <w:t xml:space="preserve"> </w:t>
      </w:r>
      <w:r w:rsidRPr="00453494">
        <w:t>-</w:t>
      </w:r>
      <w:r w:rsidR="00612F09">
        <w:rPr>
          <w:lang w:val="en-US"/>
        </w:rPr>
        <w:t xml:space="preserve"> </w:t>
      </w:r>
      <w:r w:rsidRPr="00453494">
        <w:t>800m dari pusat terminal, yaitu dalam jarak yang masih dapat ditempuh dengan berjalan kaki.</w:t>
      </w:r>
    </w:p>
    <w:p w:rsidR="006F6BDD" w:rsidRPr="00612F09" w:rsidRDefault="00612F09" w:rsidP="00453494">
      <w:pPr>
        <w:pStyle w:val="NoSpacing"/>
        <w:tabs>
          <w:tab w:val="left" w:pos="-1985"/>
        </w:tabs>
        <w:spacing w:line="276" w:lineRule="auto"/>
        <w:contextualSpacing/>
        <w:jc w:val="both"/>
        <w:rPr>
          <w:lang w:val="en-US"/>
        </w:rPr>
      </w:pPr>
      <w:r>
        <w:rPr>
          <w:lang w:val="en-US"/>
        </w:rPr>
        <w:tab/>
      </w:r>
      <w:r w:rsidR="006F6BDD" w:rsidRPr="00453494">
        <w:t xml:space="preserve">Beberapa bentuk </w:t>
      </w:r>
      <w:r w:rsidR="00D00F1B" w:rsidRPr="00453494">
        <w:t>manajemen kebutuhan transport</w:t>
      </w:r>
      <w:r w:rsidR="007C11A7" w:rsidRPr="00453494">
        <w:t>asi</w:t>
      </w:r>
      <w:r>
        <w:t xml:space="preserve"> yang mungkin dilakukan adalah</w:t>
      </w:r>
    </w:p>
    <w:p w:rsidR="006F6BDD" w:rsidRPr="00453494" w:rsidRDefault="00612F09" w:rsidP="00453494">
      <w:pPr>
        <w:pStyle w:val="NoSpacing"/>
        <w:numPr>
          <w:ilvl w:val="0"/>
          <w:numId w:val="8"/>
        </w:numPr>
        <w:tabs>
          <w:tab w:val="left" w:pos="567"/>
        </w:tabs>
        <w:spacing w:line="276" w:lineRule="auto"/>
        <w:ind w:left="567" w:hanging="284"/>
        <w:contextualSpacing/>
        <w:jc w:val="both"/>
      </w:pPr>
      <w:r w:rsidRPr="00453494">
        <w:t>menyediakan  sarana  angkutan  umum  yang  cepat,  murah</w:t>
      </w:r>
      <w:r>
        <w:rPr>
          <w:lang w:val="en-US"/>
        </w:rPr>
        <w:t>,</w:t>
      </w:r>
      <w:r w:rsidRPr="00453494">
        <w:t xml:space="preserve">  dan nyaman yang dapat</w:t>
      </w:r>
      <w:r>
        <w:t xml:space="preserve"> menjangkau seluruh bagian kota</w:t>
      </w:r>
      <w:r>
        <w:rPr>
          <w:lang w:val="en-US"/>
        </w:rPr>
        <w:t>;</w:t>
      </w:r>
    </w:p>
    <w:p w:rsidR="006F6BDD" w:rsidRPr="00453494" w:rsidRDefault="00612F09" w:rsidP="00453494">
      <w:pPr>
        <w:pStyle w:val="NoSpacing"/>
        <w:numPr>
          <w:ilvl w:val="0"/>
          <w:numId w:val="8"/>
        </w:numPr>
        <w:tabs>
          <w:tab w:val="left" w:pos="567"/>
        </w:tabs>
        <w:spacing w:line="276" w:lineRule="auto"/>
        <w:ind w:left="567" w:hanging="284"/>
        <w:contextualSpacing/>
        <w:jc w:val="both"/>
      </w:pPr>
      <w:r w:rsidRPr="00453494">
        <w:t xml:space="preserve">mendorong peningkatan okupansi kendaraan melalui kebijakan </w:t>
      </w:r>
      <w:r w:rsidRPr="00453494">
        <w:rPr>
          <w:i/>
        </w:rPr>
        <w:t>ride-sharing, three-in</w:t>
      </w:r>
      <w:r w:rsidR="006F6BDD" w:rsidRPr="00453494">
        <w:rPr>
          <w:i/>
        </w:rPr>
        <w:t>-one, car-pooling</w:t>
      </w:r>
      <w:r>
        <w:rPr>
          <w:i/>
          <w:lang w:val="en-US"/>
        </w:rPr>
        <w:t>,</w:t>
      </w:r>
      <w:r w:rsidR="006F6BDD" w:rsidRPr="00453494">
        <w:t xml:space="preserve"> dan lain-la</w:t>
      </w:r>
      <w:r>
        <w:t>in</w:t>
      </w:r>
      <w:r>
        <w:rPr>
          <w:lang w:val="en-US"/>
        </w:rPr>
        <w:t>;</w:t>
      </w:r>
    </w:p>
    <w:p w:rsidR="006F6BDD" w:rsidRPr="00453494" w:rsidRDefault="00612F09" w:rsidP="00453494">
      <w:pPr>
        <w:pStyle w:val="NoSpacing"/>
        <w:numPr>
          <w:ilvl w:val="0"/>
          <w:numId w:val="8"/>
        </w:numPr>
        <w:tabs>
          <w:tab w:val="left" w:pos="567"/>
        </w:tabs>
        <w:spacing w:line="276" w:lineRule="auto"/>
        <w:ind w:left="567" w:hanging="284"/>
        <w:contextualSpacing/>
        <w:jc w:val="both"/>
      </w:pPr>
      <w:r>
        <w:rPr>
          <w:lang w:val="en-US"/>
        </w:rPr>
        <w:t>m</w:t>
      </w:r>
      <w:r w:rsidR="006F6BDD" w:rsidRPr="00453494">
        <w:t>enyediakan  fasilitas  untuk  mendorong  penggunaan  sarana angkutan  tak  b</w:t>
      </w:r>
      <w:r>
        <w:t>ermotor  seperti  jalur  sepeda</w:t>
      </w:r>
      <w:r>
        <w:rPr>
          <w:lang w:val="en-US"/>
        </w:rPr>
        <w:t xml:space="preserve"> </w:t>
      </w:r>
      <w:proofErr w:type="spellStart"/>
      <w:r>
        <w:rPr>
          <w:lang w:val="en-US"/>
        </w:rPr>
        <w:t>dan</w:t>
      </w:r>
      <w:proofErr w:type="spellEnd"/>
      <w:r w:rsidR="006F6BDD" w:rsidRPr="00453494">
        <w:t xml:space="preserve">  jalur  pejalan  kaki yang  dapat  mengurangi  ketergantun</w:t>
      </w:r>
      <w:r>
        <w:t>gan  kepada  kendaraan bermotor</w:t>
      </w:r>
      <w:r>
        <w:rPr>
          <w:lang w:val="en-US"/>
        </w:rPr>
        <w:t>;</w:t>
      </w:r>
    </w:p>
    <w:p w:rsidR="006F6BDD" w:rsidRPr="00453494" w:rsidRDefault="00612F09" w:rsidP="00453494">
      <w:pPr>
        <w:pStyle w:val="NoSpacing"/>
        <w:numPr>
          <w:ilvl w:val="0"/>
          <w:numId w:val="8"/>
        </w:numPr>
        <w:tabs>
          <w:tab w:val="left" w:pos="567"/>
        </w:tabs>
        <w:spacing w:line="276" w:lineRule="auto"/>
        <w:ind w:left="567" w:hanging="284"/>
        <w:contextualSpacing/>
        <w:jc w:val="both"/>
      </w:pPr>
      <w:r>
        <w:rPr>
          <w:lang w:val="en-US"/>
        </w:rPr>
        <w:t>m</w:t>
      </w:r>
      <w:r w:rsidR="006F6BDD" w:rsidRPr="00453494">
        <w:t>enerapkan  jam  kerja  yang  lebih  fleksibel  atau  penggeseran  waktu  kerja  (</w:t>
      </w:r>
      <w:r w:rsidR="006F6BDD" w:rsidRPr="00453494">
        <w:rPr>
          <w:i/>
        </w:rPr>
        <w:t>staggering  work  hours</w:t>
      </w:r>
      <w:r w:rsidR="006F6BDD" w:rsidRPr="00453494">
        <w:t>)  dan pemisahan waktu kerja dan sekolah untuk mengurangi b</w:t>
      </w:r>
      <w:r>
        <w:t>eban lalulintas pada jam puncak</w:t>
      </w:r>
      <w:r>
        <w:rPr>
          <w:lang w:val="en-US"/>
        </w:rPr>
        <w:t>;</w:t>
      </w:r>
    </w:p>
    <w:p w:rsidR="006F6BDD" w:rsidRPr="00453494" w:rsidRDefault="00612F09" w:rsidP="00453494">
      <w:pPr>
        <w:pStyle w:val="NoSpacing"/>
        <w:numPr>
          <w:ilvl w:val="0"/>
          <w:numId w:val="8"/>
        </w:numPr>
        <w:tabs>
          <w:tab w:val="left" w:pos="567"/>
        </w:tabs>
        <w:spacing w:line="276" w:lineRule="auto"/>
        <w:ind w:left="567" w:hanging="284"/>
        <w:contextualSpacing/>
        <w:jc w:val="both"/>
      </w:pPr>
      <w:r>
        <w:rPr>
          <w:lang w:val="en-US"/>
        </w:rPr>
        <w:t>m</w:t>
      </w:r>
      <w:r w:rsidR="006F6BDD" w:rsidRPr="00453494">
        <w:t>embatasi  penggunaan  kendaraan  pribadi  melalui  penerapan  pembatasan  plat  nomor  kendaraan  yang dapat dioperasikan p</w:t>
      </w:r>
      <w:r>
        <w:t>ada kawasan atau waktu tertentu</w:t>
      </w:r>
      <w:r>
        <w:rPr>
          <w:lang w:val="en-US"/>
        </w:rPr>
        <w:t>;</w:t>
      </w:r>
    </w:p>
    <w:p w:rsidR="006F6BDD" w:rsidRPr="00453494" w:rsidRDefault="00612F09" w:rsidP="00453494">
      <w:pPr>
        <w:pStyle w:val="NoSpacing"/>
        <w:numPr>
          <w:ilvl w:val="0"/>
          <w:numId w:val="8"/>
        </w:numPr>
        <w:tabs>
          <w:tab w:val="left" w:pos="567"/>
        </w:tabs>
        <w:spacing w:line="276" w:lineRule="auto"/>
        <w:ind w:left="567" w:hanging="284"/>
        <w:contextualSpacing/>
        <w:jc w:val="both"/>
      </w:pPr>
      <w:proofErr w:type="gramStart"/>
      <w:r>
        <w:rPr>
          <w:lang w:val="en-US"/>
        </w:rPr>
        <w:t>m</w:t>
      </w:r>
      <w:r w:rsidR="006F6BDD" w:rsidRPr="00453494">
        <w:t>enerapkan</w:t>
      </w:r>
      <w:proofErr w:type="gramEnd"/>
      <w:r w:rsidR="006F6BDD" w:rsidRPr="00453494">
        <w:t xml:space="preserve"> </w:t>
      </w:r>
      <w:r w:rsidR="006F6BDD" w:rsidRPr="00453494">
        <w:rPr>
          <w:i/>
        </w:rPr>
        <w:t>congestion pricing</w:t>
      </w:r>
      <w:r w:rsidR="006F6BDD" w:rsidRPr="00453494">
        <w:t>, pengenaan tarif park</w:t>
      </w:r>
      <w:r w:rsidR="006C4E71" w:rsidRPr="00453494">
        <w:t>i</w:t>
      </w:r>
      <w:r w:rsidR="006F6BDD" w:rsidRPr="00453494">
        <w:t>r yang tinggi</w:t>
      </w:r>
      <w:r>
        <w:rPr>
          <w:lang w:val="en-US"/>
        </w:rPr>
        <w:t xml:space="preserve"> </w:t>
      </w:r>
      <w:proofErr w:type="spellStart"/>
      <w:r>
        <w:rPr>
          <w:lang w:val="en-US"/>
        </w:rPr>
        <w:t>di</w:t>
      </w:r>
      <w:proofErr w:type="spellEnd"/>
      <w:r w:rsidR="006F6BDD" w:rsidRPr="00453494">
        <w:t xml:space="preserve">  kawasan-kawasan CBD</w:t>
      </w:r>
      <w:r w:rsidR="006C4E71" w:rsidRPr="00453494">
        <w:t xml:space="preserve"> (</w:t>
      </w:r>
      <w:r w:rsidR="006C4E71" w:rsidRPr="00453494">
        <w:rPr>
          <w:i/>
        </w:rPr>
        <w:t xml:space="preserve">Central </w:t>
      </w:r>
      <w:r w:rsidR="006C4E71" w:rsidRPr="00453494">
        <w:rPr>
          <w:i/>
        </w:rPr>
        <w:lastRenderedPageBreak/>
        <w:t>Business District</w:t>
      </w:r>
      <w:r w:rsidR="006C4E71" w:rsidRPr="00453494">
        <w:t>)</w:t>
      </w:r>
      <w:r w:rsidR="006F6BDD" w:rsidRPr="00453494">
        <w:t xml:space="preserve"> untuk memberikan disinsentif bagi pengguna kendaraan pribadi.</w:t>
      </w:r>
    </w:p>
    <w:p w:rsidR="0038041C" w:rsidRPr="00453494" w:rsidRDefault="0038041C" w:rsidP="00453494">
      <w:pPr>
        <w:pStyle w:val="NoSpacing"/>
        <w:tabs>
          <w:tab w:val="left" w:pos="567"/>
        </w:tabs>
        <w:spacing w:line="276" w:lineRule="auto"/>
        <w:ind w:left="567"/>
        <w:contextualSpacing/>
        <w:jc w:val="both"/>
      </w:pPr>
    </w:p>
    <w:p w:rsidR="0038041C" w:rsidRPr="00453494" w:rsidRDefault="006F6BDD" w:rsidP="00453494">
      <w:pPr>
        <w:pStyle w:val="NoSpacing"/>
        <w:numPr>
          <w:ilvl w:val="0"/>
          <w:numId w:val="7"/>
        </w:numPr>
        <w:tabs>
          <w:tab w:val="left" w:pos="284"/>
        </w:tabs>
        <w:spacing w:line="276" w:lineRule="auto"/>
        <w:ind w:left="284" w:hanging="284"/>
        <w:contextualSpacing/>
        <w:jc w:val="both"/>
      </w:pPr>
      <w:r w:rsidRPr="00453494">
        <w:t>Sarana  Transp</w:t>
      </w:r>
      <w:r w:rsidR="0038041C" w:rsidRPr="00453494">
        <w:t>ortasi  Ramah  Lingkungan.</w:t>
      </w:r>
    </w:p>
    <w:p w:rsidR="006F6BDD" w:rsidRPr="00612F09" w:rsidRDefault="006F6BDD" w:rsidP="00453494">
      <w:pPr>
        <w:pStyle w:val="NoSpacing"/>
        <w:tabs>
          <w:tab w:val="left" w:pos="284"/>
        </w:tabs>
        <w:spacing w:line="276" w:lineRule="auto"/>
        <w:contextualSpacing/>
        <w:jc w:val="both"/>
        <w:rPr>
          <w:lang w:val="en-US"/>
        </w:rPr>
      </w:pPr>
      <w:r w:rsidRPr="00453494">
        <w:t>Sarana  transportasi  yang  dikembangkan  untuk  mengurangi dampak lingkungan akibat transportasi</w:t>
      </w:r>
      <w:r w:rsidR="00612F09">
        <w:rPr>
          <w:lang w:val="en-US"/>
        </w:rPr>
        <w:t>,</w:t>
      </w:r>
      <w:r w:rsidRPr="00453494">
        <w:t xml:space="preserve"> seperti kebisingan dan polusi udara</w:t>
      </w:r>
      <w:r w:rsidR="00612F09">
        <w:rPr>
          <w:lang w:val="en-US"/>
        </w:rPr>
        <w:t>,</w:t>
      </w:r>
      <w:r w:rsidRPr="00453494">
        <w:t xml:space="preserve"> umumnya mengarah ke penggunaan kendaraan  tidak  bermotor  maupun  penggunaan  bahan  bakar  terbarukan  seperti</w:t>
      </w:r>
      <w:r w:rsidR="00612F09">
        <w:t xml:space="preserve">  sinar  matahari</w:t>
      </w:r>
      <w:r w:rsidR="00612F09">
        <w:rPr>
          <w:lang w:val="en-US"/>
        </w:rPr>
        <w:t xml:space="preserve"> </w:t>
      </w:r>
      <w:proofErr w:type="spellStart"/>
      <w:r w:rsidR="00612F09">
        <w:rPr>
          <w:lang w:val="en-US"/>
        </w:rPr>
        <w:t>dan</w:t>
      </w:r>
      <w:proofErr w:type="spellEnd"/>
      <w:r w:rsidR="00612F09">
        <w:t xml:space="preserve">  listrik.</w:t>
      </w:r>
      <w:r w:rsidRPr="00453494">
        <w:t xml:space="preserve"> Bentuk-bentuk moda angkutan ya</w:t>
      </w:r>
      <w:r w:rsidR="00612F09">
        <w:t>ng ramah lingkungan</w:t>
      </w:r>
      <w:r w:rsidR="00612F09">
        <w:rPr>
          <w:lang w:val="en-US"/>
        </w:rPr>
        <w:t>,</w:t>
      </w:r>
      <w:r w:rsidR="00612F09">
        <w:t xml:space="preserve"> antara lain</w:t>
      </w:r>
    </w:p>
    <w:p w:rsidR="00612F09" w:rsidRPr="00612F09" w:rsidRDefault="00612F09" w:rsidP="00453494">
      <w:pPr>
        <w:pStyle w:val="NoSpacing"/>
        <w:numPr>
          <w:ilvl w:val="0"/>
          <w:numId w:val="8"/>
        </w:numPr>
        <w:tabs>
          <w:tab w:val="left" w:pos="567"/>
        </w:tabs>
        <w:spacing w:line="276" w:lineRule="auto"/>
        <w:ind w:left="567" w:hanging="284"/>
        <w:contextualSpacing/>
        <w:jc w:val="both"/>
      </w:pPr>
      <w:proofErr w:type="gramStart"/>
      <w:r>
        <w:rPr>
          <w:lang w:val="en-US"/>
        </w:rPr>
        <w:t>p</w:t>
      </w:r>
      <w:r w:rsidR="006F6BDD" w:rsidRPr="00453494">
        <w:t>edestrian</w:t>
      </w:r>
      <w:proofErr w:type="gramEnd"/>
      <w:r w:rsidR="006F6BDD" w:rsidRPr="00453494">
        <w:t xml:space="preserve">.  </w:t>
      </w:r>
    </w:p>
    <w:p w:rsidR="006F6BDD" w:rsidRPr="00453494" w:rsidRDefault="006F6BDD" w:rsidP="00612F09">
      <w:pPr>
        <w:pStyle w:val="NoSpacing"/>
        <w:tabs>
          <w:tab w:val="left" w:pos="567"/>
        </w:tabs>
        <w:spacing w:line="276" w:lineRule="auto"/>
        <w:ind w:left="567"/>
        <w:contextualSpacing/>
        <w:jc w:val="both"/>
      </w:pPr>
      <w:r w:rsidRPr="00453494">
        <w:t>Penyediaan sarana dan jalur pejalan kaki yang aman dan nyaman dapat mengurangi ketergantungan masyarakat terhadap penggunaan kendaraan pribadi.  Jarak optimum yang dapat dijangkau dengan berjalan kaki umumnya adalah sekitar 400-500 meter.</w:t>
      </w:r>
    </w:p>
    <w:p w:rsidR="00612F09" w:rsidRPr="00612F09" w:rsidRDefault="006F6BDD" w:rsidP="00453494">
      <w:pPr>
        <w:pStyle w:val="NoSpacing"/>
        <w:numPr>
          <w:ilvl w:val="0"/>
          <w:numId w:val="8"/>
        </w:numPr>
        <w:tabs>
          <w:tab w:val="left" w:pos="567"/>
        </w:tabs>
        <w:spacing w:line="276" w:lineRule="auto"/>
        <w:ind w:left="567" w:hanging="284"/>
        <w:contextualSpacing/>
        <w:jc w:val="both"/>
      </w:pPr>
      <w:r w:rsidRPr="00453494">
        <w:t xml:space="preserve">Sepeda. </w:t>
      </w:r>
    </w:p>
    <w:p w:rsidR="006F6BDD" w:rsidRPr="00453494" w:rsidRDefault="006F6BDD" w:rsidP="00612F09">
      <w:pPr>
        <w:pStyle w:val="NoSpacing"/>
        <w:tabs>
          <w:tab w:val="left" w:pos="567"/>
        </w:tabs>
        <w:spacing w:line="276" w:lineRule="auto"/>
        <w:ind w:left="567"/>
        <w:contextualSpacing/>
        <w:jc w:val="both"/>
      </w:pPr>
      <w:r w:rsidRPr="00453494">
        <w:t xml:space="preserve">Sekarang dikembangkan kelompok-kelompok masyarakat yang mengusung  ide  penggunaan  sepeda  sebagai  alternatif  alat  transportasi yang  ramah lingkungan seperti gerakan </w:t>
      </w:r>
      <w:r w:rsidRPr="00453494">
        <w:rPr>
          <w:i/>
        </w:rPr>
        <w:t xml:space="preserve">Bike-to-Work </w:t>
      </w:r>
      <w:r w:rsidRPr="00453494">
        <w:t>(B2W). Sepeda dapat digunakan dengan kecepatan rata-rata 20 km/jam dan daya jelajah sekitar 1-5 kilometer.</w:t>
      </w:r>
    </w:p>
    <w:p w:rsidR="00612F09" w:rsidRPr="00612F09" w:rsidRDefault="006F6BDD" w:rsidP="00453494">
      <w:pPr>
        <w:pStyle w:val="NoSpacing"/>
        <w:numPr>
          <w:ilvl w:val="0"/>
          <w:numId w:val="8"/>
        </w:numPr>
        <w:tabs>
          <w:tab w:val="left" w:pos="567"/>
        </w:tabs>
        <w:spacing w:line="276" w:lineRule="auto"/>
        <w:ind w:left="567" w:hanging="284"/>
        <w:contextualSpacing/>
        <w:jc w:val="both"/>
      </w:pPr>
      <w:r w:rsidRPr="00453494">
        <w:t xml:space="preserve">Sepeda Listrik. </w:t>
      </w:r>
    </w:p>
    <w:p w:rsidR="006F6BDD" w:rsidRPr="00453494" w:rsidRDefault="006F6BDD" w:rsidP="00612F09">
      <w:pPr>
        <w:pStyle w:val="NoSpacing"/>
        <w:tabs>
          <w:tab w:val="left" w:pos="567"/>
        </w:tabs>
        <w:spacing w:line="276" w:lineRule="auto"/>
        <w:ind w:left="567"/>
        <w:contextualSpacing/>
        <w:jc w:val="both"/>
      </w:pPr>
      <w:r w:rsidRPr="00453494">
        <w:t>Alternatif lain dari sepeda manual adalah sepeda yang digerakkan  dengan  tenaga  listrik  baterai  yang  dapat  diisi  ulang. Kecepatan berkendaraan maksimum  jenis  sepeda  ini  adalah  sekitar  40-60  km/jam dengan daya jelajah hingga 60 km.</w:t>
      </w:r>
    </w:p>
    <w:p w:rsidR="00612F09" w:rsidRPr="00612F09" w:rsidRDefault="006F6BDD" w:rsidP="00453494">
      <w:pPr>
        <w:pStyle w:val="NoSpacing"/>
        <w:numPr>
          <w:ilvl w:val="0"/>
          <w:numId w:val="8"/>
        </w:numPr>
        <w:tabs>
          <w:tab w:val="left" w:pos="567"/>
        </w:tabs>
        <w:spacing w:line="276" w:lineRule="auto"/>
        <w:ind w:left="567" w:hanging="284"/>
        <w:contextualSpacing/>
        <w:jc w:val="both"/>
      </w:pPr>
      <w:r w:rsidRPr="00453494">
        <w:t xml:space="preserve">Kendaraan  </w:t>
      </w:r>
      <w:r w:rsidRPr="00612F09">
        <w:rPr>
          <w:i/>
        </w:rPr>
        <w:t>Hybrid</w:t>
      </w:r>
      <w:r w:rsidRPr="00453494">
        <w:t xml:space="preserve">.   </w:t>
      </w:r>
    </w:p>
    <w:p w:rsidR="006F6BDD" w:rsidRPr="00453494" w:rsidRDefault="00612F09" w:rsidP="00612F09">
      <w:pPr>
        <w:pStyle w:val="NoSpacing"/>
        <w:tabs>
          <w:tab w:val="left" w:pos="567"/>
        </w:tabs>
        <w:spacing w:line="276" w:lineRule="auto"/>
        <w:ind w:left="567"/>
        <w:contextualSpacing/>
        <w:jc w:val="both"/>
      </w:pPr>
      <w:r>
        <w:rPr>
          <w:lang w:val="en-US"/>
        </w:rPr>
        <w:lastRenderedPageBreak/>
        <w:t>K</w:t>
      </w:r>
      <w:r w:rsidR="006F6BDD" w:rsidRPr="00453494">
        <w:t>endaraan  yang  dikem</w:t>
      </w:r>
      <w:r>
        <w:t>bangkan  dari bahan yang  ultra</w:t>
      </w:r>
      <w:r w:rsidR="006F6BDD" w:rsidRPr="00453494">
        <w:t>ringan</w:t>
      </w:r>
      <w:r>
        <w:rPr>
          <w:lang w:val="en-US"/>
        </w:rPr>
        <w:t>,</w:t>
      </w:r>
      <w:r w:rsidR="006F6BDD" w:rsidRPr="00453494">
        <w:t xml:space="preserve">  tapi  sangat  kuat  seperti  komposit.  Sumber  tenaga kendaraan jenis ini umumnya merupakan campuran antara bahan bakar minyak   dan  listrik   yang  dibangkitkan dari putaran mesin kendaraan melalui teknologi </w:t>
      </w:r>
      <w:r w:rsidR="006F6BDD" w:rsidRPr="00453494">
        <w:rPr>
          <w:i/>
        </w:rPr>
        <w:t>rechargeable energy storage system</w:t>
      </w:r>
      <w:r w:rsidR="006F6BDD" w:rsidRPr="00453494">
        <w:t xml:space="preserve"> (RESS). Kendaraan jenis ini diklaim sebagai memiliki   tingkat polusi dan penggunaan bahan bakar yang rendah.</w:t>
      </w:r>
    </w:p>
    <w:p w:rsidR="00612F09" w:rsidRPr="00612F09" w:rsidRDefault="006F6BDD" w:rsidP="00453494">
      <w:pPr>
        <w:pStyle w:val="NoSpacing"/>
        <w:numPr>
          <w:ilvl w:val="0"/>
          <w:numId w:val="8"/>
        </w:numPr>
        <w:tabs>
          <w:tab w:val="left" w:pos="567"/>
        </w:tabs>
        <w:spacing w:line="276" w:lineRule="auto"/>
        <w:ind w:left="567" w:hanging="284"/>
        <w:contextualSpacing/>
        <w:jc w:val="both"/>
      </w:pPr>
      <w:r w:rsidRPr="00453494">
        <w:t xml:space="preserve">Kendaraan berbahan bakar alternatif.  </w:t>
      </w:r>
    </w:p>
    <w:p w:rsidR="006F6BDD" w:rsidRPr="00453494" w:rsidRDefault="006F6BDD" w:rsidP="00612F09">
      <w:pPr>
        <w:pStyle w:val="NoSpacing"/>
        <w:tabs>
          <w:tab w:val="left" w:pos="567"/>
        </w:tabs>
        <w:spacing w:line="276" w:lineRule="auto"/>
        <w:ind w:left="567"/>
        <w:contextualSpacing/>
        <w:jc w:val="both"/>
      </w:pPr>
      <w:r w:rsidRPr="00453494">
        <w:t>Beberapa teknologi bahan bakar alternatif  seperti biodiesel,</w:t>
      </w:r>
      <w:r w:rsidR="00612F09">
        <w:rPr>
          <w:lang w:val="en-US"/>
        </w:rPr>
        <w:t xml:space="preserve"> </w:t>
      </w:r>
      <w:r w:rsidR="00612F09">
        <w:t>etanol, h</w:t>
      </w:r>
      <w:proofErr w:type="spellStart"/>
      <w:r w:rsidR="00612F09">
        <w:rPr>
          <w:lang w:val="en-US"/>
        </w:rPr>
        <w:t>i</w:t>
      </w:r>
      <w:proofErr w:type="spellEnd"/>
      <w:r w:rsidRPr="00453494">
        <w:t>drogen</w:t>
      </w:r>
      <w:r w:rsidR="00612F09">
        <w:rPr>
          <w:lang w:val="en-US"/>
        </w:rPr>
        <w:t>,</w:t>
      </w:r>
      <w:r w:rsidRPr="00453494">
        <w:t xml:space="preserve"> atau kendaraan dengan teknologi yang dapat   menggunakan </w:t>
      </w:r>
      <w:proofErr w:type="spellStart"/>
      <w:r w:rsidR="00612F09">
        <w:rPr>
          <w:lang w:val="en-US"/>
        </w:rPr>
        <w:t>dua</w:t>
      </w:r>
      <w:proofErr w:type="spellEnd"/>
      <w:r w:rsidRPr="00453494">
        <w:t xml:space="preserve">  jenis bahan bakar secara bergantian (</w:t>
      </w:r>
      <w:r w:rsidRPr="00453494">
        <w:rPr>
          <w:i/>
        </w:rPr>
        <w:t>flexible fuel vehicle</w:t>
      </w:r>
      <w:r w:rsidRPr="00453494">
        <w:t>).</w:t>
      </w:r>
    </w:p>
    <w:p w:rsidR="00612F09" w:rsidRPr="00612F09" w:rsidRDefault="006F6BDD" w:rsidP="00453494">
      <w:pPr>
        <w:pStyle w:val="NoSpacing"/>
        <w:numPr>
          <w:ilvl w:val="0"/>
          <w:numId w:val="8"/>
        </w:numPr>
        <w:tabs>
          <w:tab w:val="left" w:pos="567"/>
        </w:tabs>
        <w:spacing w:line="276" w:lineRule="auto"/>
        <w:ind w:left="567" w:hanging="284"/>
        <w:contextualSpacing/>
        <w:jc w:val="both"/>
      </w:pPr>
      <w:r w:rsidRPr="00453494">
        <w:t xml:space="preserve">Kendaraan </w:t>
      </w:r>
      <w:r w:rsidRPr="00453494">
        <w:rPr>
          <w:i/>
        </w:rPr>
        <w:t>hypercar</w:t>
      </w:r>
      <w:r w:rsidRPr="00453494">
        <w:t xml:space="preserve">. </w:t>
      </w:r>
    </w:p>
    <w:p w:rsidR="006F6BDD" w:rsidRPr="00453494" w:rsidRDefault="006F6BDD" w:rsidP="00612F09">
      <w:pPr>
        <w:pStyle w:val="NoSpacing"/>
        <w:tabs>
          <w:tab w:val="left" w:pos="567"/>
        </w:tabs>
        <w:spacing w:line="276" w:lineRule="auto"/>
        <w:ind w:left="567"/>
        <w:contextualSpacing/>
        <w:jc w:val="both"/>
      </w:pPr>
      <w:r w:rsidRPr="00453494">
        <w:t xml:space="preserve">Kendaraan  jenis  ini memiliki  fitur konstruksi sangat ringan,  desain  aerodinamis,  penggerak  berbahan  bakar </w:t>
      </w:r>
      <w:r w:rsidRPr="00D031D6">
        <w:rPr>
          <w:i/>
        </w:rPr>
        <w:t>hybrid</w:t>
      </w:r>
      <w:r w:rsidR="00D031D6">
        <w:rPr>
          <w:lang w:val="en-US"/>
        </w:rPr>
        <w:t>,</w:t>
      </w:r>
      <w:r w:rsidRPr="00453494">
        <w:t xml:space="preserve"> dan beban aksesoris minimal.</w:t>
      </w:r>
    </w:p>
    <w:p w:rsidR="006F6BDD" w:rsidRPr="00453494" w:rsidRDefault="006F6BDD" w:rsidP="00453494">
      <w:pPr>
        <w:pStyle w:val="ListParagraph"/>
        <w:tabs>
          <w:tab w:val="left" w:pos="426"/>
        </w:tabs>
        <w:spacing w:after="0" w:line="276" w:lineRule="auto"/>
        <w:ind w:left="426"/>
        <w:jc w:val="both"/>
        <w:rPr>
          <w:rFonts w:ascii="Times New Roman" w:hAnsi="Times New Roman"/>
          <w:b/>
        </w:rPr>
      </w:pPr>
    </w:p>
    <w:p w:rsidR="00504FF6" w:rsidRPr="00453494" w:rsidRDefault="009A339C" w:rsidP="00453494">
      <w:pPr>
        <w:spacing w:after="0"/>
        <w:ind w:right="922"/>
        <w:contextualSpacing/>
        <w:jc w:val="both"/>
        <w:rPr>
          <w:rFonts w:ascii="Times New Roman" w:hAnsi="Times New Roman" w:cs="Times New Roman"/>
          <w:b/>
        </w:rPr>
      </w:pPr>
      <w:r w:rsidRPr="00453494">
        <w:rPr>
          <w:rFonts w:ascii="Times New Roman" w:hAnsi="Times New Roman" w:cs="Times New Roman"/>
          <w:b/>
        </w:rPr>
        <w:t>SIMPULAN</w:t>
      </w:r>
    </w:p>
    <w:p w:rsidR="00504FF6" w:rsidRPr="00453494" w:rsidRDefault="00A36B37" w:rsidP="00453494">
      <w:pPr>
        <w:spacing w:after="0"/>
        <w:ind w:right="-45"/>
        <w:contextualSpacing/>
        <w:jc w:val="both"/>
        <w:rPr>
          <w:rFonts w:ascii="Times New Roman" w:hAnsi="Times New Roman" w:cs="Times New Roman"/>
        </w:rPr>
      </w:pPr>
      <w:r w:rsidRPr="00453494">
        <w:rPr>
          <w:rFonts w:ascii="Times New Roman" w:hAnsi="Times New Roman" w:cs="Times New Roman"/>
          <w:b/>
        </w:rPr>
        <w:tab/>
      </w:r>
      <w:r w:rsidRPr="00453494">
        <w:rPr>
          <w:rFonts w:ascii="Times New Roman" w:hAnsi="Times New Roman" w:cs="Times New Roman"/>
        </w:rPr>
        <w:t>Dalam rangka pengurangan dampak akibat kegiatan transportasi, sangat dibutuhkan peran serta masyarakat sebagai pengguna dan pemerintah sebagai regulator dan pengambil kebijakan.  Sosialisasi dan kegiatan-kegiatan non</w:t>
      </w:r>
      <w:r w:rsidR="00D031D6">
        <w:rPr>
          <w:rFonts w:ascii="Times New Roman" w:hAnsi="Times New Roman" w:cs="Times New Roman"/>
          <w:lang w:val="en-US"/>
        </w:rPr>
        <w:t>-</w:t>
      </w:r>
      <w:r w:rsidRPr="00453494">
        <w:rPr>
          <w:rFonts w:ascii="Times New Roman" w:hAnsi="Times New Roman" w:cs="Times New Roman"/>
        </w:rPr>
        <w:t xml:space="preserve"> teknis perlu dilakukan seperti kampanye </w:t>
      </w:r>
      <w:r w:rsidRPr="00453494">
        <w:rPr>
          <w:rFonts w:ascii="Times New Roman" w:hAnsi="Times New Roman" w:cs="Times New Roman"/>
          <w:i/>
        </w:rPr>
        <w:t>car free day</w:t>
      </w:r>
      <w:r w:rsidRPr="00453494">
        <w:rPr>
          <w:rFonts w:ascii="Times New Roman" w:hAnsi="Times New Roman" w:cs="Times New Roman"/>
        </w:rPr>
        <w:t xml:space="preserve">, </w:t>
      </w:r>
      <w:r w:rsidRPr="00453494">
        <w:rPr>
          <w:rFonts w:ascii="Times New Roman" w:hAnsi="Times New Roman" w:cs="Times New Roman"/>
          <w:i/>
        </w:rPr>
        <w:t>bike to work</w:t>
      </w:r>
      <w:r w:rsidRPr="00453494">
        <w:rPr>
          <w:rFonts w:ascii="Times New Roman" w:hAnsi="Times New Roman" w:cs="Times New Roman"/>
        </w:rPr>
        <w:t xml:space="preserve">, dan kecintaan untuk menggunakan angkutan umum massal.  Rendahnya pengetahuan dan kepedulian masyarakat pengguna transportasi membuatnya mengabaikan </w:t>
      </w:r>
      <w:r w:rsidR="007C11A7" w:rsidRPr="00453494">
        <w:rPr>
          <w:rFonts w:ascii="Times New Roman" w:hAnsi="Times New Roman" w:cs="Times New Roman"/>
        </w:rPr>
        <w:t>dampak yang timbul akibat kegiatan transportasi</w:t>
      </w:r>
      <w:r w:rsidRPr="00453494">
        <w:rPr>
          <w:rFonts w:ascii="Times New Roman" w:hAnsi="Times New Roman" w:cs="Times New Roman"/>
        </w:rPr>
        <w:t>.  Tindakan pencegahan san</w:t>
      </w:r>
      <w:r w:rsidR="00D031D6">
        <w:rPr>
          <w:rFonts w:ascii="Times New Roman" w:hAnsi="Times New Roman" w:cs="Times New Roman"/>
        </w:rPr>
        <w:t>gat penting dilakukan, misalnya</w:t>
      </w:r>
      <w:r w:rsidRPr="00453494">
        <w:rPr>
          <w:rFonts w:ascii="Times New Roman" w:hAnsi="Times New Roman" w:cs="Times New Roman"/>
        </w:rPr>
        <w:t xml:space="preserve"> memulai </w:t>
      </w:r>
      <w:r w:rsidRPr="00453494">
        <w:rPr>
          <w:rFonts w:ascii="Times New Roman" w:hAnsi="Times New Roman" w:cs="Times New Roman"/>
        </w:rPr>
        <w:lastRenderedPageBreak/>
        <w:t xml:space="preserve">untuk menggunakan </w:t>
      </w:r>
      <w:r w:rsidR="00D031D6">
        <w:rPr>
          <w:rFonts w:ascii="Times New Roman" w:hAnsi="Times New Roman" w:cs="Times New Roman"/>
        </w:rPr>
        <w:t xml:space="preserve">energi alternatif seperti BBG, </w:t>
      </w:r>
      <w:r w:rsidR="00D031D6">
        <w:rPr>
          <w:rFonts w:ascii="Times New Roman" w:hAnsi="Times New Roman" w:cs="Times New Roman"/>
          <w:lang w:val="en-US"/>
        </w:rPr>
        <w:t>b</w:t>
      </w:r>
      <w:r w:rsidRPr="00453494">
        <w:rPr>
          <w:rFonts w:ascii="Times New Roman" w:hAnsi="Times New Roman" w:cs="Times New Roman"/>
        </w:rPr>
        <w:t>iodiesel</w:t>
      </w:r>
      <w:r w:rsidR="00D031D6">
        <w:rPr>
          <w:rFonts w:ascii="Times New Roman" w:hAnsi="Times New Roman" w:cs="Times New Roman"/>
          <w:lang w:val="en-US"/>
        </w:rPr>
        <w:t>,</w:t>
      </w:r>
      <w:r w:rsidRPr="00453494">
        <w:rPr>
          <w:rFonts w:ascii="Times New Roman" w:hAnsi="Times New Roman" w:cs="Times New Roman"/>
        </w:rPr>
        <w:t xml:space="preserve"> dan tenaga surya.  </w:t>
      </w:r>
    </w:p>
    <w:p w:rsidR="009A339C" w:rsidRPr="009410C2" w:rsidRDefault="009A339C" w:rsidP="00453494">
      <w:pPr>
        <w:spacing w:after="0"/>
        <w:ind w:right="922"/>
        <w:contextualSpacing/>
        <w:jc w:val="both"/>
        <w:rPr>
          <w:rFonts w:ascii="Times New Roman" w:hAnsi="Times New Roman" w:cs="Times New Roman"/>
          <w:b/>
          <w:lang w:val="en-US"/>
        </w:rPr>
      </w:pPr>
    </w:p>
    <w:p w:rsidR="009A339C" w:rsidRDefault="009A339C" w:rsidP="00453494">
      <w:pPr>
        <w:spacing w:after="0"/>
        <w:ind w:right="922"/>
        <w:contextualSpacing/>
        <w:jc w:val="both"/>
        <w:rPr>
          <w:rFonts w:ascii="Times New Roman" w:hAnsi="Times New Roman" w:cs="Times New Roman"/>
          <w:b/>
        </w:rPr>
      </w:pPr>
    </w:p>
    <w:p w:rsidR="00504FF6" w:rsidRDefault="009A339C" w:rsidP="00453494">
      <w:pPr>
        <w:spacing w:after="0"/>
        <w:ind w:right="922"/>
        <w:contextualSpacing/>
        <w:jc w:val="both"/>
        <w:rPr>
          <w:rFonts w:ascii="Times New Roman" w:hAnsi="Times New Roman" w:cs="Times New Roman"/>
          <w:b/>
          <w:lang w:val="en-US"/>
        </w:rPr>
      </w:pPr>
      <w:r w:rsidRPr="00453494">
        <w:rPr>
          <w:rFonts w:ascii="Times New Roman" w:hAnsi="Times New Roman" w:cs="Times New Roman"/>
          <w:b/>
        </w:rPr>
        <w:t>DAFTAR PUSTAKA</w:t>
      </w:r>
    </w:p>
    <w:p w:rsidR="00A6170B" w:rsidRPr="00A6170B" w:rsidRDefault="00A6170B" w:rsidP="00453494">
      <w:pPr>
        <w:spacing w:after="0"/>
        <w:ind w:right="922"/>
        <w:contextualSpacing/>
        <w:jc w:val="both"/>
        <w:rPr>
          <w:rFonts w:ascii="Times New Roman" w:hAnsi="Times New Roman" w:cs="Times New Roman"/>
          <w:b/>
          <w:lang w:val="en-US"/>
        </w:rPr>
      </w:pPr>
    </w:p>
    <w:p w:rsidR="00671AE2" w:rsidRDefault="00671AE2" w:rsidP="009A339C">
      <w:pPr>
        <w:spacing w:after="0"/>
        <w:ind w:left="426" w:hanging="426"/>
        <w:jc w:val="both"/>
        <w:rPr>
          <w:rFonts w:ascii="Times New Roman" w:hAnsi="Times New Roman"/>
          <w:lang w:val="en-US"/>
        </w:rPr>
      </w:pPr>
      <w:r w:rsidRPr="009A339C">
        <w:rPr>
          <w:rFonts w:ascii="Times New Roman" w:hAnsi="Times New Roman"/>
        </w:rPr>
        <w:t xml:space="preserve">Badan </w:t>
      </w:r>
      <w:r w:rsidR="00D031D6">
        <w:rPr>
          <w:rFonts w:ascii="Times New Roman" w:hAnsi="Times New Roman"/>
        </w:rPr>
        <w:t>Pusat Statistik</w:t>
      </w:r>
      <w:r w:rsidR="00D031D6">
        <w:rPr>
          <w:rFonts w:ascii="Times New Roman" w:hAnsi="Times New Roman"/>
          <w:lang w:val="en-US"/>
        </w:rPr>
        <w:t>.</w:t>
      </w:r>
      <w:r w:rsidRPr="009A339C">
        <w:rPr>
          <w:rFonts w:ascii="Times New Roman" w:hAnsi="Times New Roman"/>
        </w:rPr>
        <w:t xml:space="preserve"> 2009</w:t>
      </w:r>
      <w:r w:rsidR="009A339C">
        <w:rPr>
          <w:rFonts w:ascii="Times New Roman" w:hAnsi="Times New Roman"/>
        </w:rPr>
        <w:t xml:space="preserve">. </w:t>
      </w:r>
      <w:r w:rsidRPr="00D031D6">
        <w:rPr>
          <w:rFonts w:ascii="Times New Roman" w:hAnsi="Times New Roman"/>
          <w:i/>
        </w:rPr>
        <w:t>Emisi Gas Buang Ke</w:t>
      </w:r>
      <w:r w:rsidR="00D031D6" w:rsidRPr="00D031D6">
        <w:rPr>
          <w:rFonts w:ascii="Times New Roman" w:hAnsi="Times New Roman"/>
          <w:i/>
        </w:rPr>
        <w:t xml:space="preserve">ndaraan Bermotor </w:t>
      </w:r>
      <w:r w:rsidR="00D031D6" w:rsidRPr="00D031D6">
        <w:rPr>
          <w:rFonts w:ascii="Times New Roman" w:hAnsi="Times New Roman"/>
          <w:i/>
          <w:lang w:val="en-US"/>
        </w:rPr>
        <w:t>d</w:t>
      </w:r>
      <w:r w:rsidR="00D031D6" w:rsidRPr="00D031D6">
        <w:rPr>
          <w:rFonts w:ascii="Times New Roman" w:hAnsi="Times New Roman"/>
          <w:i/>
        </w:rPr>
        <w:t xml:space="preserve">an Dampaknya </w:t>
      </w:r>
      <w:r w:rsidR="00D031D6" w:rsidRPr="00D031D6">
        <w:rPr>
          <w:rFonts w:ascii="Times New Roman" w:hAnsi="Times New Roman"/>
          <w:i/>
          <w:lang w:val="en-US"/>
        </w:rPr>
        <w:t>t</w:t>
      </w:r>
      <w:r w:rsidRPr="00D031D6">
        <w:rPr>
          <w:rFonts w:ascii="Times New Roman" w:hAnsi="Times New Roman"/>
          <w:i/>
        </w:rPr>
        <w:t>erhadap Kesehatan</w:t>
      </w:r>
      <w:r w:rsidRPr="009A339C">
        <w:rPr>
          <w:rFonts w:ascii="Times New Roman" w:hAnsi="Times New Roman"/>
        </w:rPr>
        <w:t>,  A. Tri Tugaswati</w:t>
      </w:r>
      <w:r w:rsidR="00837BD2">
        <w:rPr>
          <w:rFonts w:ascii="Times New Roman" w:hAnsi="Times New Roman"/>
        </w:rPr>
        <w:t>.</w:t>
      </w:r>
    </w:p>
    <w:p w:rsidR="00517C7D" w:rsidRPr="00517C7D" w:rsidRDefault="00517C7D" w:rsidP="009A339C">
      <w:pPr>
        <w:spacing w:after="0"/>
        <w:ind w:left="426" w:hanging="426"/>
        <w:jc w:val="both"/>
        <w:rPr>
          <w:rFonts w:ascii="Times New Roman" w:hAnsi="Times New Roman"/>
          <w:lang w:val="en-US"/>
        </w:rPr>
      </w:pPr>
    </w:p>
    <w:p w:rsidR="00D031D6" w:rsidRPr="009A339C" w:rsidRDefault="00D031D6" w:rsidP="00D031D6">
      <w:pPr>
        <w:spacing w:after="0"/>
        <w:ind w:left="426" w:hanging="426"/>
        <w:jc w:val="both"/>
        <w:rPr>
          <w:rFonts w:ascii="Times New Roman" w:eastAsia="Times New Roman" w:hAnsi="Times New Roman"/>
        </w:rPr>
      </w:pPr>
      <w:r>
        <w:rPr>
          <w:rFonts w:ascii="Times New Roman" w:eastAsia="Times New Roman" w:hAnsi="Times New Roman"/>
          <w:i/>
          <w:lang w:val="en-US"/>
        </w:rPr>
        <w:t xml:space="preserve">__________. 2009. </w:t>
      </w:r>
      <w:r>
        <w:rPr>
          <w:rFonts w:ascii="Times New Roman" w:eastAsia="Times New Roman" w:hAnsi="Times New Roman"/>
        </w:rPr>
        <w:t xml:space="preserve">“Dampak Kemacetan </w:t>
      </w:r>
      <w:r>
        <w:rPr>
          <w:rFonts w:ascii="Times New Roman" w:eastAsia="Times New Roman" w:hAnsi="Times New Roman"/>
          <w:lang w:val="en-US"/>
        </w:rPr>
        <w:t>p</w:t>
      </w:r>
      <w:r>
        <w:rPr>
          <w:rFonts w:ascii="Times New Roman" w:eastAsia="Times New Roman" w:hAnsi="Times New Roman"/>
        </w:rPr>
        <w:t xml:space="preserve">ada Lalu Lintas </w:t>
      </w:r>
      <w:r>
        <w:rPr>
          <w:rFonts w:ascii="Times New Roman" w:eastAsia="Times New Roman" w:hAnsi="Times New Roman"/>
          <w:lang w:val="en-US"/>
        </w:rPr>
        <w:t>d</w:t>
      </w:r>
      <w:r w:rsidRPr="009A339C">
        <w:rPr>
          <w:rFonts w:ascii="Times New Roman" w:eastAsia="Times New Roman" w:hAnsi="Times New Roman"/>
        </w:rPr>
        <w:t>an Kualit</w:t>
      </w:r>
      <w:r>
        <w:rPr>
          <w:rFonts w:ascii="Times New Roman" w:eastAsia="Times New Roman" w:hAnsi="Times New Roman"/>
        </w:rPr>
        <w:t xml:space="preserve">as Lingkungan </w:t>
      </w:r>
      <w:r>
        <w:rPr>
          <w:rFonts w:ascii="Times New Roman" w:eastAsia="Times New Roman" w:hAnsi="Times New Roman"/>
          <w:lang w:val="en-US"/>
        </w:rPr>
        <w:t>d</w:t>
      </w:r>
      <w:r>
        <w:rPr>
          <w:rFonts w:ascii="Times New Roman" w:eastAsia="Times New Roman" w:hAnsi="Times New Roman"/>
        </w:rPr>
        <w:t xml:space="preserve">i Kota Besar </w:t>
      </w:r>
      <w:r>
        <w:rPr>
          <w:rFonts w:ascii="Times New Roman" w:eastAsia="Times New Roman" w:hAnsi="Times New Roman"/>
          <w:lang w:val="en-US"/>
        </w:rPr>
        <w:t>p</w:t>
      </w:r>
      <w:r w:rsidRPr="009A339C">
        <w:rPr>
          <w:rFonts w:ascii="Times New Roman" w:eastAsia="Times New Roman" w:hAnsi="Times New Roman"/>
        </w:rPr>
        <w:t>ada Negara Berkembang</w:t>
      </w:r>
      <w:r>
        <w:rPr>
          <w:rFonts w:ascii="Times New Roman" w:eastAsia="Times New Roman" w:hAnsi="Times New Roman"/>
          <w:lang w:val="en-US"/>
        </w:rPr>
        <w:t>”,</w:t>
      </w:r>
      <w:r w:rsidRPr="00D031D6">
        <w:rPr>
          <w:rFonts w:ascii="Times New Roman" w:eastAsia="Times New Roman" w:hAnsi="Times New Roman"/>
          <w:i/>
        </w:rPr>
        <w:t xml:space="preserve"> Proceedings of the Eastern Asia Society for</w:t>
      </w:r>
      <w:r w:rsidRPr="00D031D6">
        <w:rPr>
          <w:rFonts w:ascii="Times New Roman" w:eastAsia="Times New Roman" w:hAnsi="Times New Roman"/>
          <w:i/>
          <w:lang w:val="en-US"/>
        </w:rPr>
        <w:t xml:space="preserve"> </w:t>
      </w:r>
      <w:r w:rsidRPr="00D031D6">
        <w:rPr>
          <w:rFonts w:ascii="Times New Roman" w:eastAsia="Times New Roman" w:hAnsi="Times New Roman"/>
          <w:i/>
        </w:rPr>
        <w:t>Transportation Studies</w:t>
      </w:r>
      <w:r w:rsidRPr="009A339C">
        <w:rPr>
          <w:rFonts w:ascii="Times New Roman" w:eastAsia="Times New Roman" w:hAnsi="Times New Roman"/>
        </w:rPr>
        <w:t>,</w:t>
      </w:r>
      <w:r>
        <w:rPr>
          <w:rFonts w:ascii="Times New Roman" w:eastAsia="Times New Roman" w:hAnsi="Times New Roman"/>
        </w:rPr>
        <w:t xml:space="preserve"> Vol.7</w:t>
      </w:r>
      <w:r>
        <w:rPr>
          <w:rFonts w:ascii="Times New Roman" w:eastAsia="Times New Roman" w:hAnsi="Times New Roman"/>
          <w:lang w:val="en-US"/>
        </w:rPr>
        <w:t>.</w:t>
      </w:r>
      <w:r>
        <w:rPr>
          <w:rFonts w:ascii="Times New Roman" w:eastAsia="Times New Roman" w:hAnsi="Times New Roman"/>
        </w:rPr>
        <w:t xml:space="preserve"> </w:t>
      </w:r>
    </w:p>
    <w:p w:rsidR="00837BD2" w:rsidRPr="00837BD2" w:rsidRDefault="00837BD2" w:rsidP="009A339C">
      <w:pPr>
        <w:spacing w:after="0"/>
        <w:ind w:left="426" w:hanging="426"/>
        <w:jc w:val="both"/>
        <w:rPr>
          <w:rFonts w:ascii="Times New Roman" w:hAnsi="Times New Roman"/>
        </w:rPr>
      </w:pPr>
    </w:p>
    <w:p w:rsidR="00517C7D" w:rsidRPr="009A339C" w:rsidRDefault="00517C7D" w:rsidP="00517C7D">
      <w:pPr>
        <w:tabs>
          <w:tab w:val="left" w:pos="450"/>
        </w:tabs>
        <w:spacing w:after="0"/>
        <w:ind w:left="450" w:hanging="450"/>
        <w:jc w:val="both"/>
        <w:rPr>
          <w:rFonts w:ascii="Times New Roman" w:hAnsi="Times New Roman"/>
        </w:rPr>
      </w:pPr>
      <w:r w:rsidRPr="009A339C">
        <w:rPr>
          <w:rFonts w:ascii="Times New Roman" w:hAnsi="Times New Roman"/>
        </w:rPr>
        <w:t>Kusminingrum</w:t>
      </w:r>
      <w:r>
        <w:rPr>
          <w:rFonts w:ascii="Times New Roman" w:hAnsi="Times New Roman"/>
          <w:lang w:val="en-US"/>
        </w:rPr>
        <w:t>,</w:t>
      </w:r>
      <w:r w:rsidRPr="009A339C">
        <w:rPr>
          <w:rFonts w:ascii="Times New Roman" w:hAnsi="Times New Roman"/>
        </w:rPr>
        <w:t xml:space="preserve"> Nanny</w:t>
      </w:r>
      <w:r>
        <w:rPr>
          <w:rFonts w:ascii="Times New Roman" w:hAnsi="Times New Roman"/>
          <w:lang w:val="en-US"/>
        </w:rPr>
        <w:t xml:space="preserve"> &amp;</w:t>
      </w:r>
      <w:r w:rsidRPr="009A339C">
        <w:rPr>
          <w:rFonts w:ascii="Times New Roman" w:hAnsi="Times New Roman"/>
        </w:rPr>
        <w:t xml:space="preserve"> G. Gunawan</w:t>
      </w:r>
      <w:r>
        <w:rPr>
          <w:rFonts w:ascii="Times New Roman" w:hAnsi="Times New Roman"/>
          <w:lang w:val="en-US"/>
        </w:rPr>
        <w:t>.</w:t>
      </w:r>
      <w:r w:rsidRPr="009A339C">
        <w:rPr>
          <w:rFonts w:ascii="Times New Roman" w:hAnsi="Times New Roman"/>
        </w:rPr>
        <w:t xml:space="preserve"> </w:t>
      </w:r>
      <w:proofErr w:type="gramStart"/>
      <w:r>
        <w:rPr>
          <w:rFonts w:ascii="Times New Roman" w:hAnsi="Times New Roman"/>
          <w:lang w:val="en-US"/>
        </w:rPr>
        <w:t>TT.</w:t>
      </w:r>
      <w:proofErr w:type="gramEnd"/>
      <w:r>
        <w:rPr>
          <w:rFonts w:ascii="Times New Roman" w:hAnsi="Times New Roman"/>
          <w:lang w:val="en-US"/>
        </w:rPr>
        <w:t xml:space="preserve"> “</w:t>
      </w:r>
      <w:r w:rsidRPr="009A339C">
        <w:rPr>
          <w:rFonts w:ascii="Times New Roman" w:hAnsi="Times New Roman"/>
        </w:rPr>
        <w:t>Polusi Udara Akibat Aktivitas Ken</w:t>
      </w:r>
      <w:r>
        <w:rPr>
          <w:rFonts w:ascii="Times New Roman" w:hAnsi="Times New Roman"/>
        </w:rPr>
        <w:t xml:space="preserve">daraan </w:t>
      </w:r>
      <w:proofErr w:type="gramStart"/>
      <w:r>
        <w:rPr>
          <w:rFonts w:ascii="Times New Roman" w:hAnsi="Times New Roman"/>
        </w:rPr>
        <w:t xml:space="preserve">Bermotor  </w:t>
      </w:r>
      <w:r>
        <w:rPr>
          <w:rFonts w:ascii="Times New Roman" w:hAnsi="Times New Roman"/>
          <w:lang w:val="en-US"/>
        </w:rPr>
        <w:t>d</w:t>
      </w:r>
      <w:r>
        <w:rPr>
          <w:rFonts w:ascii="Times New Roman" w:hAnsi="Times New Roman"/>
        </w:rPr>
        <w:t>i</w:t>
      </w:r>
      <w:proofErr w:type="gramEnd"/>
      <w:r>
        <w:rPr>
          <w:rFonts w:ascii="Times New Roman" w:hAnsi="Times New Roman"/>
        </w:rPr>
        <w:t xml:space="preserve">  Jalan Perkotaan Pulau Jawa </w:t>
      </w:r>
      <w:r>
        <w:rPr>
          <w:rFonts w:ascii="Times New Roman" w:hAnsi="Times New Roman"/>
          <w:lang w:val="en-US"/>
        </w:rPr>
        <w:t>d</w:t>
      </w:r>
      <w:r>
        <w:rPr>
          <w:rFonts w:ascii="Times New Roman" w:hAnsi="Times New Roman"/>
        </w:rPr>
        <w:t>an Bali</w:t>
      </w:r>
      <w:r>
        <w:rPr>
          <w:rFonts w:ascii="Times New Roman" w:hAnsi="Times New Roman"/>
          <w:lang w:val="en-US"/>
        </w:rPr>
        <w:t>”.</w:t>
      </w:r>
      <w:r w:rsidRPr="009A339C">
        <w:rPr>
          <w:rFonts w:ascii="Times New Roman" w:hAnsi="Times New Roman"/>
        </w:rPr>
        <w:t xml:space="preserve"> Bandung</w:t>
      </w:r>
      <w:r>
        <w:rPr>
          <w:rFonts w:ascii="Times New Roman" w:hAnsi="Times New Roman"/>
          <w:lang w:val="en-US"/>
        </w:rPr>
        <w:t>:</w:t>
      </w:r>
      <w:r w:rsidRPr="009A339C">
        <w:rPr>
          <w:rFonts w:ascii="Times New Roman" w:hAnsi="Times New Roman"/>
        </w:rPr>
        <w:t xml:space="preserve"> Pusat Litbang Jalan dan Jembatan </w:t>
      </w:r>
    </w:p>
    <w:p w:rsidR="00517C7D" w:rsidRDefault="00517C7D" w:rsidP="00517C7D">
      <w:pPr>
        <w:spacing w:after="0"/>
        <w:ind w:left="426" w:hanging="426"/>
        <w:jc w:val="both"/>
        <w:rPr>
          <w:rFonts w:ascii="Times New Roman" w:eastAsia="Times New Roman" w:hAnsi="Times New Roman"/>
        </w:rPr>
      </w:pPr>
    </w:p>
    <w:p w:rsidR="00837BD2" w:rsidRDefault="00225849" w:rsidP="00837BD2">
      <w:pPr>
        <w:spacing w:after="0"/>
        <w:ind w:left="426" w:hanging="426"/>
        <w:jc w:val="both"/>
        <w:rPr>
          <w:rFonts w:ascii="Times New Roman" w:hAnsi="Times New Roman"/>
        </w:rPr>
      </w:pPr>
      <w:r w:rsidRPr="009A339C">
        <w:rPr>
          <w:rFonts w:ascii="Times New Roman" w:hAnsi="Times New Roman"/>
        </w:rPr>
        <w:t xml:space="preserve">Keputusan Direktorat Jenderal Bina Marga No. 60/KPTS/Db/1999 tentang </w:t>
      </w:r>
      <w:r w:rsidR="00D031D6" w:rsidRPr="009A339C">
        <w:rPr>
          <w:rFonts w:ascii="Times New Roman" w:hAnsi="Times New Roman"/>
        </w:rPr>
        <w:t xml:space="preserve">Pedoman Teknik </w:t>
      </w:r>
      <w:r w:rsidRPr="009A339C">
        <w:rPr>
          <w:rFonts w:ascii="Times New Roman" w:hAnsi="Times New Roman"/>
        </w:rPr>
        <w:t>Direktorat Jenderal Bina Marga No. 17/T/BM/1999 perihal tata cara prediksi polusi udara skala mikro akibat lalu lintas</w:t>
      </w:r>
      <w:r w:rsidR="00837BD2">
        <w:rPr>
          <w:rFonts w:ascii="Times New Roman" w:hAnsi="Times New Roman"/>
        </w:rPr>
        <w:t>.</w:t>
      </w:r>
    </w:p>
    <w:p w:rsidR="00837BD2" w:rsidRPr="00837BD2" w:rsidRDefault="00837BD2" w:rsidP="00837BD2">
      <w:pPr>
        <w:spacing w:after="0"/>
        <w:ind w:left="426" w:hanging="426"/>
        <w:jc w:val="both"/>
        <w:rPr>
          <w:rFonts w:ascii="Times New Roman" w:hAnsi="Times New Roman"/>
        </w:rPr>
      </w:pPr>
    </w:p>
    <w:p w:rsidR="00671AE2" w:rsidRDefault="00671AE2" w:rsidP="009A339C">
      <w:pPr>
        <w:spacing w:after="0"/>
        <w:ind w:left="426" w:hanging="426"/>
        <w:jc w:val="both"/>
        <w:rPr>
          <w:rFonts w:ascii="Times New Roman" w:hAnsi="Times New Roman"/>
        </w:rPr>
      </w:pPr>
      <w:r w:rsidRPr="009A339C">
        <w:rPr>
          <w:rFonts w:ascii="Times New Roman" w:hAnsi="Times New Roman"/>
        </w:rPr>
        <w:t xml:space="preserve">Keputusan Menteri Perhubungan No.63 tahun 1993 tentang Persyaratan Ambang Batas Laik Jalan kendaraan Bermotor. </w:t>
      </w:r>
    </w:p>
    <w:p w:rsidR="00837BD2" w:rsidRPr="00837BD2" w:rsidRDefault="00837BD2" w:rsidP="009A339C">
      <w:pPr>
        <w:spacing w:after="0"/>
        <w:ind w:left="426" w:hanging="426"/>
        <w:jc w:val="both"/>
        <w:rPr>
          <w:rFonts w:ascii="Times New Roman" w:hAnsi="Times New Roman"/>
        </w:rPr>
      </w:pPr>
    </w:p>
    <w:p w:rsidR="00837BD2" w:rsidRDefault="00D031D6" w:rsidP="009A339C">
      <w:pPr>
        <w:spacing w:after="0"/>
        <w:ind w:left="426" w:hanging="426"/>
        <w:jc w:val="both"/>
        <w:rPr>
          <w:rFonts w:ascii="Times New Roman" w:eastAsia="Times New Roman" w:hAnsi="Times New Roman"/>
          <w:bCs/>
        </w:rPr>
      </w:pPr>
      <w:r>
        <w:rPr>
          <w:rFonts w:ascii="Times New Roman" w:eastAsia="Times New Roman" w:hAnsi="Times New Roman"/>
          <w:lang w:val="en-US"/>
        </w:rPr>
        <w:t xml:space="preserve">__________. </w:t>
      </w:r>
      <w:proofErr w:type="gramStart"/>
      <w:r>
        <w:rPr>
          <w:rFonts w:ascii="Times New Roman" w:eastAsia="Times New Roman" w:hAnsi="Times New Roman"/>
          <w:lang w:val="en-US"/>
        </w:rPr>
        <w:t>TT.</w:t>
      </w:r>
      <w:proofErr w:type="gramEnd"/>
      <w:r>
        <w:rPr>
          <w:rFonts w:ascii="Times New Roman" w:eastAsia="Times New Roman" w:hAnsi="Times New Roman"/>
          <w:lang w:val="en-US"/>
        </w:rPr>
        <w:t xml:space="preserve"> </w:t>
      </w:r>
      <w:r w:rsidR="00671AE2" w:rsidRPr="009A339C">
        <w:rPr>
          <w:rFonts w:ascii="Times New Roman" w:eastAsia="Times New Roman" w:hAnsi="Times New Roman"/>
        </w:rPr>
        <w:t>“</w:t>
      </w:r>
      <w:r w:rsidR="00671AE2" w:rsidRPr="009A339C">
        <w:rPr>
          <w:rFonts w:ascii="Times New Roman" w:eastAsia="Times New Roman" w:hAnsi="Times New Roman"/>
          <w:bCs/>
        </w:rPr>
        <w:t>Pengaruh Bahan Bakar Transportasi terhadap Pencemaran Udara dan Solusinya”</w:t>
      </w:r>
      <w:r>
        <w:rPr>
          <w:rFonts w:ascii="Times New Roman" w:eastAsia="Times New Roman" w:hAnsi="Times New Roman"/>
          <w:bCs/>
          <w:lang w:val="en-US"/>
        </w:rPr>
        <w:t xml:space="preserve"> </w:t>
      </w:r>
      <w:r>
        <w:rPr>
          <w:rFonts w:ascii="Times New Roman" w:eastAsia="Times New Roman" w:hAnsi="Times New Roman"/>
          <w:lang w:val="en-US"/>
        </w:rPr>
        <w:t>(</w:t>
      </w:r>
      <w:proofErr w:type="spellStart"/>
      <w:r>
        <w:rPr>
          <w:rFonts w:ascii="Times New Roman" w:eastAsia="Times New Roman" w:hAnsi="Times New Roman"/>
          <w:lang w:val="en-US"/>
        </w:rPr>
        <w:t>Makalah</w:t>
      </w:r>
      <w:proofErr w:type="spellEnd"/>
      <w:r w:rsidRPr="009A339C">
        <w:rPr>
          <w:rFonts w:ascii="Times New Roman" w:eastAsia="Times New Roman" w:hAnsi="Times New Roman"/>
        </w:rPr>
        <w:t xml:space="preserve"> Kebijakan Energi</w:t>
      </w:r>
      <w:r>
        <w:rPr>
          <w:rFonts w:ascii="Times New Roman" w:eastAsia="Times New Roman" w:hAnsi="Times New Roman"/>
          <w:lang w:val="en-US"/>
        </w:rPr>
        <w:t>). Yogyakarta:</w:t>
      </w:r>
      <w:r w:rsidRPr="009A339C">
        <w:rPr>
          <w:rFonts w:ascii="Times New Roman" w:eastAsia="Times New Roman" w:hAnsi="Times New Roman"/>
        </w:rPr>
        <w:t xml:space="preserve"> </w:t>
      </w:r>
      <w:r w:rsidRPr="009A339C">
        <w:rPr>
          <w:rFonts w:ascii="Times New Roman" w:eastAsia="Times New Roman" w:hAnsi="Times New Roman"/>
          <w:bCs/>
        </w:rPr>
        <w:t>Jurusan Teknik Fisika</w:t>
      </w:r>
      <w:r>
        <w:rPr>
          <w:rFonts w:ascii="Times New Roman" w:eastAsia="Times New Roman" w:hAnsi="Times New Roman"/>
          <w:bCs/>
          <w:lang w:val="en-US"/>
        </w:rPr>
        <w:t>,</w:t>
      </w:r>
      <w:r w:rsidRPr="009A339C">
        <w:rPr>
          <w:rFonts w:ascii="Times New Roman" w:eastAsia="Times New Roman" w:hAnsi="Times New Roman"/>
          <w:bCs/>
        </w:rPr>
        <w:t xml:space="preserve"> Fakultas Teknik</w:t>
      </w:r>
      <w:r>
        <w:rPr>
          <w:rFonts w:ascii="Times New Roman" w:eastAsia="Times New Roman" w:hAnsi="Times New Roman"/>
          <w:bCs/>
          <w:lang w:val="en-US"/>
        </w:rPr>
        <w:t>,</w:t>
      </w:r>
      <w:r w:rsidRPr="009A339C">
        <w:rPr>
          <w:rFonts w:ascii="Times New Roman" w:eastAsia="Times New Roman" w:hAnsi="Times New Roman"/>
          <w:bCs/>
        </w:rPr>
        <w:t xml:space="preserve"> Universitas Gadjah Mada</w:t>
      </w:r>
      <w:r>
        <w:rPr>
          <w:rFonts w:ascii="Times New Roman" w:eastAsia="Times New Roman" w:hAnsi="Times New Roman"/>
          <w:bCs/>
        </w:rPr>
        <w:t>.</w:t>
      </w:r>
    </w:p>
    <w:p w:rsidR="00671AE2" w:rsidRPr="009A339C" w:rsidRDefault="00671AE2" w:rsidP="009A339C">
      <w:pPr>
        <w:spacing w:after="0"/>
        <w:ind w:left="426" w:hanging="426"/>
        <w:jc w:val="both"/>
        <w:rPr>
          <w:rFonts w:ascii="Times New Roman" w:eastAsia="Times New Roman" w:hAnsi="Times New Roman"/>
        </w:rPr>
      </w:pPr>
    </w:p>
    <w:p w:rsidR="00671AE2" w:rsidRPr="009A339C" w:rsidRDefault="00671AE2" w:rsidP="009A339C">
      <w:pPr>
        <w:spacing w:after="0"/>
        <w:ind w:left="426" w:hanging="426"/>
        <w:jc w:val="both"/>
        <w:rPr>
          <w:rFonts w:ascii="Times New Roman" w:hAnsi="Times New Roman"/>
        </w:rPr>
      </w:pPr>
      <w:r w:rsidRPr="009A339C">
        <w:rPr>
          <w:rFonts w:ascii="Times New Roman" w:hAnsi="Times New Roman"/>
        </w:rPr>
        <w:lastRenderedPageBreak/>
        <w:t xml:space="preserve">Peraturan Daerah Provinsi Daerah Khusus Ibu Kota Jakarta No.2 Tahun 2005 </w:t>
      </w:r>
      <w:r w:rsidR="00D031D6">
        <w:rPr>
          <w:rFonts w:ascii="Times New Roman" w:hAnsi="Times New Roman"/>
          <w:lang w:val="en-US"/>
        </w:rPr>
        <w:t>t</w:t>
      </w:r>
      <w:r w:rsidRPr="009A339C">
        <w:rPr>
          <w:rFonts w:ascii="Times New Roman" w:hAnsi="Times New Roman"/>
        </w:rPr>
        <w:t>entang Pengendalian Pencemaran Udara</w:t>
      </w:r>
      <w:r w:rsidR="009A339C">
        <w:rPr>
          <w:rFonts w:ascii="Times New Roman" w:hAnsi="Times New Roman"/>
        </w:rPr>
        <w:t>.</w:t>
      </w:r>
    </w:p>
    <w:p w:rsidR="00837BD2" w:rsidRDefault="00837BD2" w:rsidP="009A339C">
      <w:pPr>
        <w:spacing w:after="0"/>
        <w:ind w:left="426" w:hanging="426"/>
        <w:jc w:val="both"/>
        <w:rPr>
          <w:rFonts w:ascii="Times New Roman" w:hAnsi="Times New Roman"/>
        </w:rPr>
      </w:pPr>
    </w:p>
    <w:p w:rsidR="00671AE2" w:rsidRPr="009A339C" w:rsidRDefault="00671AE2" w:rsidP="009A339C">
      <w:pPr>
        <w:spacing w:after="0"/>
        <w:ind w:left="426" w:hanging="426"/>
        <w:jc w:val="both"/>
        <w:rPr>
          <w:rFonts w:ascii="Times New Roman" w:hAnsi="Times New Roman"/>
        </w:rPr>
      </w:pPr>
      <w:r w:rsidRPr="009A339C">
        <w:rPr>
          <w:rFonts w:ascii="Times New Roman" w:hAnsi="Times New Roman"/>
        </w:rPr>
        <w:t>Peraturan Menteri Negara Lingkungan Hidup No. 04 tahun 2009 tentang ambang batas emisi gas buang kendaraan bermotor tipe baru</w:t>
      </w:r>
    </w:p>
    <w:p w:rsidR="00837BD2" w:rsidRDefault="00837BD2" w:rsidP="009A339C">
      <w:pPr>
        <w:spacing w:after="0"/>
        <w:ind w:left="426" w:hanging="426"/>
        <w:jc w:val="both"/>
        <w:rPr>
          <w:rFonts w:ascii="Times New Roman" w:hAnsi="Times New Roman"/>
        </w:rPr>
      </w:pPr>
    </w:p>
    <w:p w:rsidR="00671AE2" w:rsidRPr="009A339C" w:rsidRDefault="00671AE2" w:rsidP="009A339C">
      <w:pPr>
        <w:spacing w:after="0"/>
        <w:ind w:left="426" w:hanging="426"/>
        <w:jc w:val="both"/>
        <w:rPr>
          <w:rFonts w:ascii="Times New Roman" w:hAnsi="Times New Roman"/>
        </w:rPr>
      </w:pPr>
      <w:r w:rsidRPr="009A339C">
        <w:rPr>
          <w:rFonts w:ascii="Times New Roman" w:hAnsi="Times New Roman"/>
        </w:rPr>
        <w:t>Peraturan Pemerintah No. 41 Tahun 1999 tentang Pengendalian Pencemaran Udara</w:t>
      </w:r>
    </w:p>
    <w:p w:rsidR="00837BD2" w:rsidRDefault="00837BD2" w:rsidP="009A339C">
      <w:pPr>
        <w:spacing w:after="0"/>
        <w:ind w:left="450" w:hanging="450"/>
        <w:jc w:val="both"/>
        <w:rPr>
          <w:rFonts w:ascii="Times New Roman" w:hAnsi="Times New Roman"/>
        </w:rPr>
      </w:pPr>
    </w:p>
    <w:p w:rsidR="00671AE2" w:rsidRPr="009A339C" w:rsidRDefault="00671AE2" w:rsidP="009A339C">
      <w:pPr>
        <w:spacing w:after="0"/>
        <w:ind w:left="450" w:hanging="450"/>
        <w:jc w:val="both"/>
        <w:rPr>
          <w:rFonts w:ascii="Times New Roman" w:hAnsi="Times New Roman"/>
        </w:rPr>
      </w:pPr>
      <w:r w:rsidRPr="009A339C">
        <w:rPr>
          <w:rFonts w:ascii="Times New Roman" w:hAnsi="Times New Roman"/>
        </w:rPr>
        <w:t>Peraturan Menteri Negara Ling</w:t>
      </w:r>
      <w:r w:rsidR="00D031D6">
        <w:rPr>
          <w:rFonts w:ascii="Times New Roman" w:hAnsi="Times New Roman"/>
        </w:rPr>
        <w:t xml:space="preserve">kungan Hidup No. 05 Tahun 2006 </w:t>
      </w:r>
      <w:r w:rsidR="00D031D6">
        <w:rPr>
          <w:rFonts w:ascii="Times New Roman" w:hAnsi="Times New Roman"/>
          <w:lang w:val="en-US"/>
        </w:rPr>
        <w:t>t</w:t>
      </w:r>
      <w:r w:rsidRPr="009A339C">
        <w:rPr>
          <w:rFonts w:ascii="Times New Roman" w:hAnsi="Times New Roman"/>
        </w:rPr>
        <w:t>entang Ambang Batas Emisi Gas Buang Kendaraan Bermotor Lama</w:t>
      </w:r>
    </w:p>
    <w:p w:rsidR="00837BD2" w:rsidRDefault="00837BD2" w:rsidP="009A339C">
      <w:pPr>
        <w:spacing w:after="0"/>
        <w:ind w:left="426" w:hanging="426"/>
        <w:jc w:val="both"/>
        <w:rPr>
          <w:rFonts w:ascii="Times New Roman" w:hAnsi="Times New Roman"/>
        </w:rPr>
      </w:pPr>
    </w:p>
    <w:p w:rsidR="00671AE2" w:rsidRPr="009A339C" w:rsidRDefault="00671AE2" w:rsidP="009A339C">
      <w:pPr>
        <w:spacing w:after="0"/>
        <w:ind w:left="426" w:hanging="426"/>
        <w:jc w:val="both"/>
        <w:rPr>
          <w:rFonts w:ascii="Times New Roman" w:hAnsi="Times New Roman"/>
        </w:rPr>
      </w:pPr>
      <w:r w:rsidRPr="009A339C">
        <w:rPr>
          <w:rFonts w:ascii="Times New Roman" w:hAnsi="Times New Roman"/>
        </w:rPr>
        <w:t>Peraturan Menteri Negara Lingkungan Hidup</w:t>
      </w:r>
      <w:r w:rsidR="00D031D6">
        <w:rPr>
          <w:rFonts w:ascii="Times New Roman" w:hAnsi="Times New Roman"/>
        </w:rPr>
        <w:t xml:space="preserve"> No. 45 Tahun 1997 </w:t>
      </w:r>
      <w:r w:rsidR="00D031D6">
        <w:rPr>
          <w:rFonts w:ascii="Times New Roman" w:hAnsi="Times New Roman"/>
          <w:lang w:val="en-US"/>
        </w:rPr>
        <w:t>t</w:t>
      </w:r>
      <w:r w:rsidR="00F87F72" w:rsidRPr="009A339C">
        <w:rPr>
          <w:rFonts w:ascii="Times New Roman" w:hAnsi="Times New Roman"/>
        </w:rPr>
        <w:t>entang Indek</w:t>
      </w:r>
      <w:r w:rsidRPr="009A339C">
        <w:rPr>
          <w:rFonts w:ascii="Times New Roman" w:hAnsi="Times New Roman"/>
        </w:rPr>
        <w:t>s Standar Pencemaran Udara</w:t>
      </w:r>
    </w:p>
    <w:p w:rsidR="00837BD2" w:rsidRDefault="00837BD2" w:rsidP="009A339C">
      <w:pPr>
        <w:tabs>
          <w:tab w:val="left" w:pos="450"/>
        </w:tabs>
        <w:spacing w:after="0"/>
        <w:ind w:left="450" w:hanging="450"/>
        <w:jc w:val="both"/>
        <w:rPr>
          <w:rFonts w:ascii="Times New Roman" w:hAnsi="Times New Roman"/>
        </w:rPr>
      </w:pPr>
    </w:p>
    <w:p w:rsidR="00837BD2" w:rsidRDefault="00837BD2" w:rsidP="009A339C">
      <w:pPr>
        <w:spacing w:after="0"/>
        <w:ind w:left="426" w:hanging="426"/>
        <w:jc w:val="both"/>
        <w:rPr>
          <w:rFonts w:ascii="Times New Roman" w:eastAsia="Times New Roman" w:hAnsi="Times New Roman"/>
        </w:rPr>
      </w:pPr>
    </w:p>
    <w:p w:rsidR="00837BD2" w:rsidRDefault="00837BD2" w:rsidP="009A339C">
      <w:pPr>
        <w:spacing w:after="0"/>
        <w:ind w:left="426" w:hanging="426"/>
        <w:jc w:val="both"/>
        <w:rPr>
          <w:rFonts w:ascii="Times New Roman" w:hAnsi="Times New Roman"/>
        </w:rPr>
      </w:pPr>
    </w:p>
    <w:p w:rsidR="00837BD2" w:rsidRDefault="00D031D6" w:rsidP="00A6170B">
      <w:pPr>
        <w:spacing w:after="0"/>
        <w:ind w:left="426" w:hanging="426"/>
        <w:jc w:val="both"/>
        <w:rPr>
          <w:rFonts w:ascii="Times New Roman" w:hAnsi="Times New Roman"/>
          <w:lang w:val="en-US"/>
        </w:rPr>
      </w:pPr>
      <w:r w:rsidRPr="009A339C">
        <w:rPr>
          <w:rFonts w:ascii="Times New Roman" w:hAnsi="Times New Roman"/>
        </w:rPr>
        <w:t>Susantono</w:t>
      </w:r>
      <w:r>
        <w:rPr>
          <w:rFonts w:ascii="Times New Roman" w:hAnsi="Times New Roman"/>
          <w:lang w:val="en-US"/>
        </w:rPr>
        <w:t>,</w:t>
      </w:r>
      <w:r w:rsidRPr="009A339C">
        <w:rPr>
          <w:rFonts w:ascii="Times New Roman" w:hAnsi="Times New Roman"/>
        </w:rPr>
        <w:t xml:space="preserve"> </w:t>
      </w:r>
      <w:r>
        <w:rPr>
          <w:rFonts w:ascii="Times New Roman" w:hAnsi="Times New Roman"/>
        </w:rPr>
        <w:t>Bambang, Danang Parikesit, Heru Sutomo</w:t>
      </w:r>
      <w:r w:rsidRPr="009A339C">
        <w:rPr>
          <w:rFonts w:ascii="Times New Roman" w:hAnsi="Times New Roman"/>
        </w:rPr>
        <w:t xml:space="preserve"> Muhamm</w:t>
      </w:r>
      <w:r>
        <w:rPr>
          <w:rFonts w:ascii="Times New Roman" w:hAnsi="Times New Roman"/>
        </w:rPr>
        <w:t>ad</w:t>
      </w:r>
      <w:r w:rsidRPr="009A339C">
        <w:rPr>
          <w:rFonts w:ascii="Times New Roman" w:hAnsi="Times New Roman"/>
        </w:rPr>
        <w:t>,</w:t>
      </w:r>
      <w:r>
        <w:rPr>
          <w:rFonts w:ascii="Times New Roman" w:hAnsi="Times New Roman"/>
        </w:rPr>
        <w:t xml:space="preserve"> Nanang Sigit W.</w:t>
      </w:r>
      <w:r w:rsidRPr="009A339C">
        <w:rPr>
          <w:rFonts w:ascii="Times New Roman" w:hAnsi="Times New Roman"/>
        </w:rPr>
        <w:t>, Prasetya</w:t>
      </w:r>
      <w:r>
        <w:rPr>
          <w:rFonts w:ascii="Times New Roman" w:hAnsi="Times New Roman"/>
          <w:lang w:val="en-US"/>
        </w:rPr>
        <w:t xml:space="preserve">. </w:t>
      </w:r>
      <w:proofErr w:type="gramStart"/>
      <w:r>
        <w:rPr>
          <w:rFonts w:ascii="Times New Roman" w:hAnsi="Times New Roman"/>
          <w:lang w:val="en-US"/>
        </w:rPr>
        <w:t>TT.</w:t>
      </w:r>
      <w:proofErr w:type="gramEnd"/>
      <w:r>
        <w:rPr>
          <w:rFonts w:ascii="Times New Roman" w:hAnsi="Times New Roman"/>
          <w:lang w:val="en-US"/>
        </w:rPr>
        <w:t xml:space="preserve"> “</w:t>
      </w:r>
      <w:r w:rsidR="00671AE2" w:rsidRPr="009A339C">
        <w:rPr>
          <w:rFonts w:ascii="Times New Roman" w:hAnsi="Times New Roman"/>
        </w:rPr>
        <w:t xml:space="preserve">Referensi </w:t>
      </w:r>
      <w:r>
        <w:rPr>
          <w:rFonts w:ascii="Times New Roman" w:hAnsi="Times New Roman"/>
        </w:rPr>
        <w:t xml:space="preserve">Ringkas </w:t>
      </w:r>
      <w:r>
        <w:rPr>
          <w:rFonts w:ascii="Times New Roman" w:hAnsi="Times New Roman"/>
          <w:lang w:val="en-US"/>
        </w:rPr>
        <w:t>b</w:t>
      </w:r>
      <w:r w:rsidRPr="009A339C">
        <w:rPr>
          <w:rFonts w:ascii="Times New Roman" w:hAnsi="Times New Roman"/>
        </w:rPr>
        <w:t>agi Proses Advokasi Penyelenggaraan Transportasi</w:t>
      </w:r>
      <w:r>
        <w:rPr>
          <w:rFonts w:ascii="Times New Roman" w:hAnsi="Times New Roman"/>
          <w:lang w:val="en-US"/>
        </w:rPr>
        <w:t>”</w:t>
      </w:r>
      <w:proofErr w:type="gramStart"/>
      <w:r>
        <w:rPr>
          <w:rFonts w:ascii="Times New Roman" w:hAnsi="Times New Roman"/>
          <w:lang w:val="en-US"/>
        </w:rPr>
        <w:t xml:space="preserve">, </w:t>
      </w:r>
      <w:r w:rsidR="00671AE2" w:rsidRPr="009A339C">
        <w:rPr>
          <w:rFonts w:ascii="Times New Roman" w:hAnsi="Times New Roman"/>
        </w:rPr>
        <w:t xml:space="preserve"> Ma</w:t>
      </w:r>
      <w:r>
        <w:rPr>
          <w:rFonts w:ascii="Times New Roman" w:hAnsi="Times New Roman"/>
        </w:rPr>
        <w:t>syarakat</w:t>
      </w:r>
      <w:proofErr w:type="gramEnd"/>
      <w:r>
        <w:rPr>
          <w:rFonts w:ascii="Times New Roman" w:hAnsi="Times New Roman"/>
        </w:rPr>
        <w:t xml:space="preserve"> Transportasi Indonesia</w:t>
      </w:r>
      <w:r>
        <w:rPr>
          <w:rFonts w:ascii="Times New Roman" w:hAnsi="Times New Roman"/>
          <w:lang w:val="en-US"/>
        </w:rPr>
        <w:t>.</w:t>
      </w:r>
      <w:r w:rsidR="00671AE2" w:rsidRPr="009A339C">
        <w:rPr>
          <w:rFonts w:ascii="Times New Roman" w:hAnsi="Times New Roman"/>
        </w:rPr>
        <w:t xml:space="preserve"> </w:t>
      </w:r>
    </w:p>
    <w:p w:rsidR="00D031D6" w:rsidRPr="00D031D6" w:rsidRDefault="00D031D6" w:rsidP="00A6170B">
      <w:pPr>
        <w:spacing w:after="0"/>
        <w:ind w:left="426" w:hanging="426"/>
        <w:jc w:val="both"/>
        <w:rPr>
          <w:rFonts w:ascii="Times New Roman" w:hAnsi="Times New Roman"/>
          <w:lang w:val="en-US"/>
        </w:rPr>
      </w:pPr>
    </w:p>
    <w:p w:rsidR="00B43A8C" w:rsidRPr="00837BD2" w:rsidRDefault="00B97054" w:rsidP="00837BD2">
      <w:pPr>
        <w:spacing w:after="0"/>
        <w:ind w:left="426" w:hanging="426"/>
        <w:jc w:val="both"/>
        <w:rPr>
          <w:rFonts w:ascii="Times New Roman" w:eastAsia="Times New Roman" w:hAnsi="Times New Roman"/>
        </w:rPr>
      </w:pPr>
      <w:hyperlink r:id="rId14" w:history="1">
        <w:r w:rsidR="00837BD2" w:rsidRPr="00C43B8E">
          <w:rPr>
            <w:rStyle w:val="Hyperlink"/>
            <w:rFonts w:ascii="Times New Roman" w:hAnsi="Times New Roman"/>
          </w:rPr>
          <w:t>http://buletinlitbang.dephan.go.id/index.asp</w:t>
        </w:r>
      </w:hyperlink>
    </w:p>
    <w:p w:rsidR="00837BD2" w:rsidRDefault="00837BD2" w:rsidP="00837BD2">
      <w:pPr>
        <w:spacing w:after="0"/>
        <w:ind w:left="426" w:hanging="426"/>
        <w:jc w:val="both"/>
        <w:rPr>
          <w:rFonts w:ascii="Times New Roman" w:eastAsia="Times New Roman" w:hAnsi="Times New Roman"/>
        </w:rPr>
      </w:pPr>
    </w:p>
    <w:p w:rsidR="006C4E71" w:rsidRPr="00837BD2" w:rsidRDefault="00B97054" w:rsidP="00837BD2">
      <w:pPr>
        <w:spacing w:after="0"/>
        <w:ind w:left="426" w:hanging="426"/>
        <w:jc w:val="both"/>
        <w:rPr>
          <w:rFonts w:ascii="Times New Roman" w:eastAsia="Times New Roman" w:hAnsi="Times New Roman"/>
        </w:rPr>
      </w:pPr>
      <w:hyperlink r:id="rId15" w:history="1">
        <w:r w:rsidR="00837BD2" w:rsidRPr="00C43B8E">
          <w:rPr>
            <w:rStyle w:val="Hyperlink"/>
            <w:rFonts w:ascii="Times New Roman" w:eastAsia="Times New Roman" w:hAnsi="Times New Roman"/>
          </w:rPr>
          <w:t>http://bulletin.penataanruang.net/view/_printart.asp?idart=130</w:t>
        </w:r>
      </w:hyperlink>
    </w:p>
    <w:p w:rsidR="00837BD2" w:rsidRDefault="00837BD2" w:rsidP="00837BD2">
      <w:pPr>
        <w:spacing w:after="0"/>
        <w:jc w:val="both"/>
      </w:pPr>
    </w:p>
    <w:p w:rsidR="006C4E71" w:rsidRPr="00837BD2" w:rsidRDefault="00B97054" w:rsidP="00837BD2">
      <w:pPr>
        <w:spacing w:after="0"/>
        <w:jc w:val="both"/>
        <w:rPr>
          <w:rFonts w:ascii="Times New Roman" w:eastAsia="Times New Roman" w:hAnsi="Times New Roman"/>
        </w:rPr>
      </w:pPr>
      <w:hyperlink r:id="rId16" w:history="1">
        <w:r w:rsidR="006C4E71" w:rsidRPr="00837BD2">
          <w:rPr>
            <w:rStyle w:val="Hyperlink"/>
            <w:rFonts w:ascii="Times New Roman" w:eastAsia="Times New Roman" w:hAnsi="Times New Roman"/>
          </w:rPr>
          <w:t>http://geo.ugm.ac.id</w:t>
        </w:r>
      </w:hyperlink>
    </w:p>
    <w:p w:rsidR="00837BD2" w:rsidRDefault="00837BD2" w:rsidP="00837BD2">
      <w:pPr>
        <w:spacing w:after="0"/>
        <w:jc w:val="both"/>
      </w:pPr>
    </w:p>
    <w:p w:rsidR="00B43A8C" w:rsidRPr="00837BD2" w:rsidRDefault="00B97054" w:rsidP="00837BD2">
      <w:pPr>
        <w:spacing w:after="0"/>
        <w:jc w:val="both"/>
        <w:rPr>
          <w:rFonts w:ascii="Times New Roman" w:eastAsia="Times New Roman" w:hAnsi="Times New Roman"/>
        </w:rPr>
      </w:pPr>
      <w:hyperlink r:id="rId17" w:history="1">
        <w:r w:rsidR="00B43A8C" w:rsidRPr="00837BD2">
          <w:rPr>
            <w:rStyle w:val="Hyperlink"/>
            <w:rFonts w:ascii="Times New Roman" w:eastAsia="Times New Roman" w:hAnsi="Times New Roman"/>
          </w:rPr>
          <w:t>http://library.usu.ac.id</w:t>
        </w:r>
      </w:hyperlink>
    </w:p>
    <w:p w:rsidR="00837BD2" w:rsidRDefault="00837BD2" w:rsidP="00837BD2">
      <w:pPr>
        <w:spacing w:after="0"/>
        <w:jc w:val="both"/>
      </w:pPr>
    </w:p>
    <w:p w:rsidR="00671AE2" w:rsidRPr="00837BD2" w:rsidRDefault="00B97054" w:rsidP="00837BD2">
      <w:pPr>
        <w:spacing w:after="0"/>
        <w:ind w:left="450" w:hanging="450"/>
        <w:jc w:val="both"/>
        <w:rPr>
          <w:rFonts w:ascii="Times New Roman" w:hAnsi="Times New Roman"/>
        </w:rPr>
      </w:pPr>
      <w:hyperlink r:id="rId18" w:history="1">
        <w:r w:rsidR="00671AE2" w:rsidRPr="00837BD2">
          <w:rPr>
            <w:rStyle w:val="Hyperlink"/>
            <w:rFonts w:ascii="Times New Roman" w:hAnsi="Times New Roman"/>
          </w:rPr>
          <w:t>http://putraprabu.wordpress.com/2008/12/12/pencemaran-udara/</w:t>
        </w:r>
      </w:hyperlink>
    </w:p>
    <w:p w:rsidR="00837BD2" w:rsidRDefault="00837BD2" w:rsidP="00837BD2">
      <w:pPr>
        <w:spacing w:after="0"/>
        <w:jc w:val="both"/>
      </w:pPr>
    </w:p>
    <w:p w:rsidR="0038041C" w:rsidRPr="00837BD2" w:rsidRDefault="00B97054" w:rsidP="00837BD2">
      <w:pPr>
        <w:spacing w:after="0"/>
        <w:ind w:left="450" w:hanging="450"/>
        <w:jc w:val="both"/>
        <w:sectPr w:rsidR="0038041C" w:rsidRPr="00837BD2" w:rsidSect="00A6170B">
          <w:type w:val="continuous"/>
          <w:pgSz w:w="11907" w:h="16839" w:code="9"/>
          <w:pgMar w:top="1987" w:right="1411" w:bottom="1411" w:left="2275" w:header="720" w:footer="720" w:gutter="0"/>
          <w:cols w:num="2" w:space="720"/>
          <w:docGrid w:linePitch="360"/>
        </w:sectPr>
      </w:pPr>
      <w:hyperlink r:id="rId19" w:history="1">
        <w:r w:rsidR="00504FF6" w:rsidRPr="00837BD2">
          <w:rPr>
            <w:rStyle w:val="Hyperlink"/>
            <w:rFonts w:ascii="Times New Roman" w:eastAsia="Times New Roman" w:hAnsi="Times New Roman"/>
          </w:rPr>
          <w:t>www.rudyct.com/PPS702-ipb/09145/farida.pdf</w:t>
        </w:r>
      </w:hyperlink>
    </w:p>
    <w:p w:rsidR="00504FF6" w:rsidRPr="00453494" w:rsidRDefault="00504FF6" w:rsidP="00453494">
      <w:pPr>
        <w:spacing w:after="0"/>
        <w:jc w:val="both"/>
        <w:rPr>
          <w:rFonts w:eastAsia="Times New Roman"/>
          <w:sz w:val="24"/>
          <w:szCs w:val="24"/>
        </w:rPr>
      </w:pPr>
    </w:p>
    <w:sectPr w:rsidR="00504FF6" w:rsidRPr="00453494" w:rsidSect="00A6170B">
      <w:type w:val="continuous"/>
      <w:pgSz w:w="11907" w:h="16839" w:code="9"/>
      <w:pgMar w:top="1987" w:right="1411" w:bottom="1411"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A88" w:rsidRDefault="00607A88" w:rsidP="00021C18">
      <w:pPr>
        <w:spacing w:after="0" w:line="240" w:lineRule="auto"/>
      </w:pPr>
      <w:r>
        <w:separator/>
      </w:r>
    </w:p>
  </w:endnote>
  <w:endnote w:type="continuationSeparator" w:id="0">
    <w:p w:rsidR="00607A88" w:rsidRDefault="00607A88" w:rsidP="00021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A88" w:rsidRDefault="00607A88" w:rsidP="00021C18">
      <w:pPr>
        <w:spacing w:after="0" w:line="240" w:lineRule="auto"/>
      </w:pPr>
      <w:r>
        <w:separator/>
      </w:r>
    </w:p>
  </w:footnote>
  <w:footnote w:type="continuationSeparator" w:id="0">
    <w:p w:rsidR="00607A88" w:rsidRDefault="00607A88" w:rsidP="00021C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C0" w:rsidRPr="00A6170B" w:rsidRDefault="00E32EC0" w:rsidP="00EB7F75">
    <w:pPr>
      <w:pStyle w:val="Header"/>
      <w:tabs>
        <w:tab w:val="center" w:pos="4500"/>
        <w:tab w:val="right" w:pos="7920"/>
      </w:tabs>
      <w:rPr>
        <w:rFonts w:ascii="Times New Roman" w:hAnsi="Times New Roman"/>
        <w:lang w:val="en-US"/>
      </w:rPr>
    </w:pPr>
    <w:r w:rsidRPr="00C524D1">
      <w:rPr>
        <w:rFonts w:ascii="Times New Roman" w:hAnsi="Times New Roman"/>
        <w:b/>
      </w:rPr>
      <w:fldChar w:fldCharType="begin"/>
    </w:r>
    <w:r w:rsidRPr="00C524D1">
      <w:rPr>
        <w:rFonts w:ascii="Times New Roman" w:hAnsi="Times New Roman"/>
        <w:b/>
      </w:rPr>
      <w:instrText xml:space="preserve"> PAGE   \* MERGEFORMAT </w:instrText>
    </w:r>
    <w:r w:rsidRPr="00C524D1">
      <w:rPr>
        <w:rFonts w:ascii="Times New Roman" w:hAnsi="Times New Roman"/>
        <w:b/>
      </w:rPr>
      <w:fldChar w:fldCharType="separate"/>
    </w:r>
    <w:r w:rsidR="000A574C">
      <w:rPr>
        <w:rFonts w:ascii="Times New Roman" w:hAnsi="Times New Roman"/>
        <w:b/>
        <w:noProof/>
      </w:rPr>
      <w:t>100</w:t>
    </w:r>
    <w:r w:rsidRPr="00C524D1">
      <w:rPr>
        <w:rFonts w:ascii="Times New Roman" w:hAnsi="Times New Roman"/>
        <w:b/>
      </w:rPr>
      <w:fldChar w:fldCharType="end"/>
    </w:r>
    <w:r>
      <w:rPr>
        <w:rFonts w:ascii="Times New Roman" w:hAnsi="Times New Roman"/>
        <w:b/>
      </w:rPr>
      <w:tab/>
      <w:t xml:space="preserve">                                                                      </w:t>
    </w:r>
    <w:r>
      <w:rPr>
        <w:rFonts w:ascii="Times New Roman" w:hAnsi="Times New Roman"/>
        <w:b/>
        <w:lang w:val="en-US"/>
      </w:rPr>
      <w:t xml:space="preserve">            </w:t>
    </w:r>
    <w:r>
      <w:rPr>
        <w:rFonts w:ascii="Times New Roman" w:hAnsi="Times New Roman"/>
        <w:b/>
      </w:rPr>
      <w:t>Sigma-Mu Vol.</w:t>
    </w:r>
    <w:r>
      <w:rPr>
        <w:rFonts w:ascii="Times New Roman" w:hAnsi="Times New Roman"/>
        <w:b/>
        <w:lang w:val="en-US"/>
      </w:rPr>
      <w:t>5</w:t>
    </w:r>
    <w:r>
      <w:rPr>
        <w:rFonts w:ascii="Times New Roman" w:hAnsi="Times New Roman"/>
        <w:b/>
      </w:rPr>
      <w:t xml:space="preserve"> No.</w:t>
    </w:r>
    <w:r>
      <w:rPr>
        <w:rFonts w:ascii="Times New Roman" w:hAnsi="Times New Roman"/>
        <w:b/>
        <w:lang w:val="en-US"/>
      </w:rPr>
      <w:t>1</w:t>
    </w:r>
    <w:r>
      <w:rPr>
        <w:rFonts w:ascii="Times New Roman" w:hAnsi="Times New Roman"/>
        <w:b/>
      </w:rPr>
      <w:t xml:space="preserve"> – </w:t>
    </w:r>
    <w:proofErr w:type="spellStart"/>
    <w:r>
      <w:rPr>
        <w:rFonts w:ascii="Times New Roman" w:hAnsi="Times New Roman"/>
        <w:b/>
        <w:lang w:val="en-US"/>
      </w:rPr>
      <w:t>Maret</w:t>
    </w:r>
    <w:proofErr w:type="spellEnd"/>
    <w:r>
      <w:rPr>
        <w:rFonts w:ascii="Times New Roman" w:hAnsi="Times New Roman"/>
        <w:b/>
      </w:rPr>
      <w:t xml:space="preserve"> 201</w:t>
    </w:r>
    <w:r>
      <w:rPr>
        <w:rFonts w:ascii="Times New Roman" w:hAnsi="Times New Roman"/>
        <w:b/>
        <w:lang w:val="en-US"/>
      </w:rPr>
      <w:t>3</w:t>
    </w:r>
  </w:p>
  <w:p w:rsidR="00E32EC0" w:rsidRDefault="00E32E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C0" w:rsidRPr="009410C2" w:rsidRDefault="00E32EC0" w:rsidP="00EB7F75">
    <w:pPr>
      <w:pStyle w:val="Default"/>
      <w:contextualSpacing/>
      <w:rPr>
        <w:b/>
        <w:bCs/>
        <w:sz w:val="22"/>
        <w:szCs w:val="22"/>
        <w:lang w:val="en-US"/>
      </w:rPr>
    </w:pPr>
    <w:r>
      <w:rPr>
        <w:b/>
        <w:bCs/>
        <w:sz w:val="22"/>
        <w:szCs w:val="22"/>
      </w:rPr>
      <w:t xml:space="preserve">Pengaruh Bahan Bakar </w:t>
    </w:r>
    <w:r>
      <w:rPr>
        <w:b/>
        <w:bCs/>
        <w:sz w:val="22"/>
        <w:szCs w:val="22"/>
        <w:lang w:val="en-US"/>
      </w:rPr>
      <w:t>p</w:t>
    </w:r>
    <w:r w:rsidRPr="009410C2">
      <w:rPr>
        <w:b/>
        <w:bCs/>
        <w:sz w:val="22"/>
        <w:szCs w:val="22"/>
      </w:rPr>
      <w:t xml:space="preserve">ada Aktivitas Transportasi </w:t>
    </w:r>
    <w:r w:rsidRPr="009410C2">
      <w:rPr>
        <w:b/>
        <w:bCs/>
        <w:sz w:val="22"/>
        <w:szCs w:val="22"/>
        <w:lang w:val="en-US"/>
      </w:rPr>
      <w:tab/>
    </w:r>
    <w:r w:rsidRPr="009410C2">
      <w:rPr>
        <w:b/>
        <w:bCs/>
        <w:sz w:val="22"/>
        <w:szCs w:val="22"/>
        <w:lang w:val="en-US"/>
      </w:rPr>
      <w:tab/>
    </w:r>
    <w:r w:rsidRPr="009410C2">
      <w:rPr>
        <w:b/>
        <w:bCs/>
        <w:sz w:val="22"/>
        <w:szCs w:val="22"/>
        <w:lang w:val="en-US"/>
      </w:rPr>
      <w:tab/>
    </w:r>
    <w:r w:rsidRPr="009410C2">
      <w:rPr>
        <w:b/>
        <w:bCs/>
        <w:sz w:val="22"/>
        <w:szCs w:val="22"/>
        <w:lang w:val="en-US"/>
      </w:rPr>
      <w:tab/>
    </w:r>
    <w:r>
      <w:rPr>
        <w:b/>
        <w:bCs/>
        <w:sz w:val="22"/>
        <w:szCs w:val="22"/>
        <w:lang w:val="en-US"/>
      </w:rPr>
      <w:t xml:space="preserve">            </w:t>
    </w:r>
    <w:r w:rsidRPr="009410C2">
      <w:rPr>
        <w:b/>
        <w:sz w:val="22"/>
        <w:szCs w:val="22"/>
      </w:rPr>
      <w:fldChar w:fldCharType="begin"/>
    </w:r>
    <w:r w:rsidRPr="009410C2">
      <w:rPr>
        <w:b/>
        <w:sz w:val="22"/>
        <w:szCs w:val="22"/>
      </w:rPr>
      <w:instrText xml:space="preserve"> PAGE   \* MERGEFORMAT </w:instrText>
    </w:r>
    <w:r w:rsidRPr="009410C2">
      <w:rPr>
        <w:b/>
        <w:sz w:val="22"/>
        <w:szCs w:val="22"/>
      </w:rPr>
      <w:fldChar w:fldCharType="separate"/>
    </w:r>
    <w:r w:rsidR="000A574C">
      <w:rPr>
        <w:b/>
        <w:noProof/>
        <w:sz w:val="22"/>
        <w:szCs w:val="22"/>
      </w:rPr>
      <w:t>101</w:t>
    </w:r>
    <w:r w:rsidRPr="009410C2">
      <w:rPr>
        <w:b/>
        <w:sz w:val="22"/>
        <w:szCs w:val="22"/>
      </w:rPr>
      <w:fldChar w:fldCharType="end"/>
    </w:r>
  </w:p>
  <w:p w:rsidR="00E32EC0" w:rsidRPr="009410C2" w:rsidRDefault="00E32EC0" w:rsidP="00EB7F75">
    <w:pPr>
      <w:pStyle w:val="Default"/>
      <w:contextualSpacing/>
      <w:rPr>
        <w:b/>
        <w:bCs/>
        <w:sz w:val="22"/>
        <w:szCs w:val="22"/>
      </w:rPr>
    </w:pPr>
    <w:proofErr w:type="gramStart"/>
    <w:r>
      <w:rPr>
        <w:b/>
        <w:bCs/>
        <w:sz w:val="22"/>
        <w:szCs w:val="22"/>
        <w:lang w:val="en-US"/>
      </w:rPr>
      <w:t>t</w:t>
    </w:r>
    <w:r w:rsidRPr="009410C2">
      <w:rPr>
        <w:b/>
        <w:bCs/>
        <w:sz w:val="22"/>
        <w:szCs w:val="22"/>
      </w:rPr>
      <w:t>erhadap</w:t>
    </w:r>
    <w:proofErr w:type="gramEnd"/>
    <w:r w:rsidRPr="009410C2">
      <w:rPr>
        <w:b/>
        <w:bCs/>
        <w:sz w:val="22"/>
        <w:szCs w:val="22"/>
      </w:rPr>
      <w:t xml:space="preserve"> Pencemaran Udara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rPr>
      <w:id w:val="3521596"/>
      <w:docPartObj>
        <w:docPartGallery w:val="Page Numbers (Top of Page)"/>
        <w:docPartUnique/>
      </w:docPartObj>
    </w:sdtPr>
    <w:sdtContent>
      <w:p w:rsidR="00E32EC0" w:rsidRPr="009410C2" w:rsidRDefault="00E32EC0">
        <w:pPr>
          <w:pStyle w:val="Header"/>
          <w:rPr>
            <w:rFonts w:ascii="Times New Roman" w:hAnsi="Times New Roman"/>
            <w:b/>
          </w:rPr>
        </w:pPr>
        <w:r w:rsidRPr="009410C2">
          <w:rPr>
            <w:rFonts w:ascii="Times New Roman" w:hAnsi="Times New Roman"/>
            <w:b/>
          </w:rPr>
          <w:fldChar w:fldCharType="begin"/>
        </w:r>
        <w:r w:rsidRPr="009410C2">
          <w:rPr>
            <w:rFonts w:ascii="Times New Roman" w:hAnsi="Times New Roman"/>
            <w:b/>
          </w:rPr>
          <w:instrText xml:space="preserve"> PAGE   \* MERGEFORMAT </w:instrText>
        </w:r>
        <w:r w:rsidRPr="009410C2">
          <w:rPr>
            <w:rFonts w:ascii="Times New Roman" w:hAnsi="Times New Roman"/>
            <w:b/>
          </w:rPr>
          <w:fldChar w:fldCharType="separate"/>
        </w:r>
        <w:r>
          <w:rPr>
            <w:rFonts w:ascii="Times New Roman" w:hAnsi="Times New Roman"/>
            <w:b/>
            <w:noProof/>
          </w:rPr>
          <w:t>88</w:t>
        </w:r>
        <w:r w:rsidRPr="009410C2">
          <w:rPr>
            <w:rFonts w:ascii="Times New Roman" w:hAnsi="Times New Roman"/>
            <w:b/>
          </w:rPr>
          <w:fldChar w:fldCharType="end"/>
        </w:r>
      </w:p>
    </w:sdtContent>
  </w:sdt>
  <w:p w:rsidR="00E32EC0" w:rsidRDefault="00E32EC0" w:rsidP="00837BD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0C5"/>
    <w:multiLevelType w:val="hybridMultilevel"/>
    <w:tmpl w:val="008EA5E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1D32241"/>
    <w:multiLevelType w:val="hybridMultilevel"/>
    <w:tmpl w:val="C08C5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625EF"/>
    <w:multiLevelType w:val="hybridMultilevel"/>
    <w:tmpl w:val="83EA1CF0"/>
    <w:lvl w:ilvl="0" w:tplc="E70415EC">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60C114E"/>
    <w:multiLevelType w:val="hybridMultilevel"/>
    <w:tmpl w:val="C08C5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A1CE7"/>
    <w:multiLevelType w:val="hybridMultilevel"/>
    <w:tmpl w:val="C108C988"/>
    <w:lvl w:ilvl="0" w:tplc="F78074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76439"/>
    <w:multiLevelType w:val="hybridMultilevel"/>
    <w:tmpl w:val="0FA20A3C"/>
    <w:lvl w:ilvl="0" w:tplc="0DD6383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E6F0E4D"/>
    <w:multiLevelType w:val="hybridMultilevel"/>
    <w:tmpl w:val="1412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641F91"/>
    <w:multiLevelType w:val="hybridMultilevel"/>
    <w:tmpl w:val="53EC0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5204D5"/>
    <w:multiLevelType w:val="hybridMultilevel"/>
    <w:tmpl w:val="AAA06158"/>
    <w:lvl w:ilvl="0" w:tplc="C38C5902">
      <w:start w:val="1"/>
      <w:numFmt w:val="lowerLetter"/>
      <w:lvlText w:val="%1."/>
      <w:lvlJc w:val="left"/>
      <w:pPr>
        <w:tabs>
          <w:tab w:val="num" w:pos="720"/>
        </w:tabs>
        <w:ind w:left="720" w:hanging="360"/>
      </w:pPr>
    </w:lvl>
    <w:lvl w:ilvl="1" w:tplc="08E2350E">
      <w:start w:val="1"/>
      <w:numFmt w:val="decimal"/>
      <w:lvlText w:val="%2."/>
      <w:lvlJc w:val="left"/>
      <w:pPr>
        <w:ind w:left="1440" w:hanging="360"/>
      </w:pPr>
      <w:rPr>
        <w:rFonts w:hint="default"/>
      </w:rPr>
    </w:lvl>
    <w:lvl w:ilvl="2" w:tplc="5038EAEA" w:tentative="1">
      <w:start w:val="1"/>
      <w:numFmt w:val="lowerLetter"/>
      <w:lvlText w:val="%3."/>
      <w:lvlJc w:val="left"/>
      <w:pPr>
        <w:tabs>
          <w:tab w:val="num" w:pos="2160"/>
        </w:tabs>
        <w:ind w:left="2160" w:hanging="360"/>
      </w:pPr>
    </w:lvl>
    <w:lvl w:ilvl="3" w:tplc="C57A8E22" w:tentative="1">
      <w:start w:val="1"/>
      <w:numFmt w:val="lowerLetter"/>
      <w:lvlText w:val="%4."/>
      <w:lvlJc w:val="left"/>
      <w:pPr>
        <w:tabs>
          <w:tab w:val="num" w:pos="2880"/>
        </w:tabs>
        <w:ind w:left="2880" w:hanging="360"/>
      </w:pPr>
    </w:lvl>
    <w:lvl w:ilvl="4" w:tplc="328C7C90" w:tentative="1">
      <w:start w:val="1"/>
      <w:numFmt w:val="lowerLetter"/>
      <w:lvlText w:val="%5."/>
      <w:lvlJc w:val="left"/>
      <w:pPr>
        <w:tabs>
          <w:tab w:val="num" w:pos="3600"/>
        </w:tabs>
        <w:ind w:left="3600" w:hanging="360"/>
      </w:pPr>
    </w:lvl>
    <w:lvl w:ilvl="5" w:tplc="1DF82286" w:tentative="1">
      <w:start w:val="1"/>
      <w:numFmt w:val="lowerLetter"/>
      <w:lvlText w:val="%6."/>
      <w:lvlJc w:val="left"/>
      <w:pPr>
        <w:tabs>
          <w:tab w:val="num" w:pos="4320"/>
        </w:tabs>
        <w:ind w:left="4320" w:hanging="360"/>
      </w:pPr>
    </w:lvl>
    <w:lvl w:ilvl="6" w:tplc="E2B03F3A" w:tentative="1">
      <w:start w:val="1"/>
      <w:numFmt w:val="lowerLetter"/>
      <w:lvlText w:val="%7."/>
      <w:lvlJc w:val="left"/>
      <w:pPr>
        <w:tabs>
          <w:tab w:val="num" w:pos="5040"/>
        </w:tabs>
        <w:ind w:left="5040" w:hanging="360"/>
      </w:pPr>
    </w:lvl>
    <w:lvl w:ilvl="7" w:tplc="2886E200" w:tentative="1">
      <w:start w:val="1"/>
      <w:numFmt w:val="lowerLetter"/>
      <w:lvlText w:val="%8."/>
      <w:lvlJc w:val="left"/>
      <w:pPr>
        <w:tabs>
          <w:tab w:val="num" w:pos="5760"/>
        </w:tabs>
        <w:ind w:left="5760" w:hanging="360"/>
      </w:pPr>
    </w:lvl>
    <w:lvl w:ilvl="8" w:tplc="D098F586" w:tentative="1">
      <w:start w:val="1"/>
      <w:numFmt w:val="lowerLetter"/>
      <w:lvlText w:val="%9."/>
      <w:lvlJc w:val="left"/>
      <w:pPr>
        <w:tabs>
          <w:tab w:val="num" w:pos="6480"/>
        </w:tabs>
        <w:ind w:left="6480" w:hanging="360"/>
      </w:pPr>
    </w:lvl>
  </w:abstractNum>
  <w:abstractNum w:abstractNumId="9">
    <w:nsid w:val="6B556E63"/>
    <w:multiLevelType w:val="hybridMultilevel"/>
    <w:tmpl w:val="20747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4"/>
  </w:num>
  <w:num w:numId="5">
    <w:abstractNumId w:val="3"/>
  </w:num>
  <w:num w:numId="6">
    <w:abstractNumId w:val="5"/>
  </w:num>
  <w:num w:numId="7">
    <w:abstractNumId w:val="6"/>
  </w:num>
  <w:num w:numId="8">
    <w:abstractNumId w:val="0"/>
  </w:num>
  <w:num w:numId="9">
    <w:abstractNumId w:val="9"/>
  </w:num>
  <w:num w:numId="10">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41B63"/>
    <w:rsid w:val="00001139"/>
    <w:rsid w:val="00021C18"/>
    <w:rsid w:val="00027A14"/>
    <w:rsid w:val="00066F96"/>
    <w:rsid w:val="000770A5"/>
    <w:rsid w:val="000A574C"/>
    <w:rsid w:val="000C2F4E"/>
    <w:rsid w:val="000D2456"/>
    <w:rsid w:val="000F5CA8"/>
    <w:rsid w:val="001171D2"/>
    <w:rsid w:val="00124A46"/>
    <w:rsid w:val="0014162F"/>
    <w:rsid w:val="00145960"/>
    <w:rsid w:val="00191DBA"/>
    <w:rsid w:val="001A06CE"/>
    <w:rsid w:val="001B63DC"/>
    <w:rsid w:val="001C4FB2"/>
    <w:rsid w:val="001C5C3A"/>
    <w:rsid w:val="00225849"/>
    <w:rsid w:val="00225F7B"/>
    <w:rsid w:val="0024687F"/>
    <w:rsid w:val="00264956"/>
    <w:rsid w:val="0028227E"/>
    <w:rsid w:val="002865F2"/>
    <w:rsid w:val="00295D74"/>
    <w:rsid w:val="002C0404"/>
    <w:rsid w:val="002C4A4D"/>
    <w:rsid w:val="002D3F8B"/>
    <w:rsid w:val="002D507B"/>
    <w:rsid w:val="002E71DA"/>
    <w:rsid w:val="002F0E1B"/>
    <w:rsid w:val="003367A5"/>
    <w:rsid w:val="00372F85"/>
    <w:rsid w:val="003740AB"/>
    <w:rsid w:val="0038041C"/>
    <w:rsid w:val="003C35EF"/>
    <w:rsid w:val="003E036B"/>
    <w:rsid w:val="00412FD3"/>
    <w:rsid w:val="00453494"/>
    <w:rsid w:val="00465F4C"/>
    <w:rsid w:val="00497252"/>
    <w:rsid w:val="004C207F"/>
    <w:rsid w:val="004C4C2A"/>
    <w:rsid w:val="004F6137"/>
    <w:rsid w:val="00504FF6"/>
    <w:rsid w:val="005133CA"/>
    <w:rsid w:val="00517C7D"/>
    <w:rsid w:val="0052331B"/>
    <w:rsid w:val="005247EC"/>
    <w:rsid w:val="00534595"/>
    <w:rsid w:val="00550D7F"/>
    <w:rsid w:val="0055156C"/>
    <w:rsid w:val="00561237"/>
    <w:rsid w:val="00563538"/>
    <w:rsid w:val="005A2A68"/>
    <w:rsid w:val="005A34A1"/>
    <w:rsid w:val="005E0074"/>
    <w:rsid w:val="00601E7C"/>
    <w:rsid w:val="006067B6"/>
    <w:rsid w:val="00607A88"/>
    <w:rsid w:val="00612F09"/>
    <w:rsid w:val="0064003D"/>
    <w:rsid w:val="00647050"/>
    <w:rsid w:val="00671AE2"/>
    <w:rsid w:val="00694A54"/>
    <w:rsid w:val="006A6542"/>
    <w:rsid w:val="006C4E71"/>
    <w:rsid w:val="006D1025"/>
    <w:rsid w:val="006F39DF"/>
    <w:rsid w:val="006F6BDD"/>
    <w:rsid w:val="007633F3"/>
    <w:rsid w:val="0077354F"/>
    <w:rsid w:val="00773A3B"/>
    <w:rsid w:val="00784C48"/>
    <w:rsid w:val="007C11A7"/>
    <w:rsid w:val="007D0DF9"/>
    <w:rsid w:val="007E663E"/>
    <w:rsid w:val="007F7934"/>
    <w:rsid w:val="00811E70"/>
    <w:rsid w:val="00835D28"/>
    <w:rsid w:val="00837BD2"/>
    <w:rsid w:val="008B05EC"/>
    <w:rsid w:val="008C01CE"/>
    <w:rsid w:val="00906047"/>
    <w:rsid w:val="00916285"/>
    <w:rsid w:val="009410C2"/>
    <w:rsid w:val="00964CED"/>
    <w:rsid w:val="009A339C"/>
    <w:rsid w:val="009B6B49"/>
    <w:rsid w:val="00A27BDE"/>
    <w:rsid w:val="00A36B37"/>
    <w:rsid w:val="00A6170B"/>
    <w:rsid w:val="00A85A5E"/>
    <w:rsid w:val="00AA6876"/>
    <w:rsid w:val="00AB0CBB"/>
    <w:rsid w:val="00AD66FE"/>
    <w:rsid w:val="00AE2CEC"/>
    <w:rsid w:val="00AF5802"/>
    <w:rsid w:val="00B02E9D"/>
    <w:rsid w:val="00B36F87"/>
    <w:rsid w:val="00B43A8C"/>
    <w:rsid w:val="00B46198"/>
    <w:rsid w:val="00B527E4"/>
    <w:rsid w:val="00B97054"/>
    <w:rsid w:val="00BC5D25"/>
    <w:rsid w:val="00BD59C6"/>
    <w:rsid w:val="00BE3E94"/>
    <w:rsid w:val="00BE7D57"/>
    <w:rsid w:val="00C033CA"/>
    <w:rsid w:val="00C41D4C"/>
    <w:rsid w:val="00C932AE"/>
    <w:rsid w:val="00CA6A57"/>
    <w:rsid w:val="00CD3713"/>
    <w:rsid w:val="00CF0217"/>
    <w:rsid w:val="00CF2775"/>
    <w:rsid w:val="00D00F1B"/>
    <w:rsid w:val="00D031D6"/>
    <w:rsid w:val="00D14688"/>
    <w:rsid w:val="00D82EF1"/>
    <w:rsid w:val="00DA07AA"/>
    <w:rsid w:val="00DC64F2"/>
    <w:rsid w:val="00DF2CDD"/>
    <w:rsid w:val="00DF53BF"/>
    <w:rsid w:val="00E2081A"/>
    <w:rsid w:val="00E31722"/>
    <w:rsid w:val="00E32EC0"/>
    <w:rsid w:val="00E50084"/>
    <w:rsid w:val="00EA3E6E"/>
    <w:rsid w:val="00EB7F75"/>
    <w:rsid w:val="00EC244B"/>
    <w:rsid w:val="00EC3DAB"/>
    <w:rsid w:val="00F24F89"/>
    <w:rsid w:val="00F41B63"/>
    <w:rsid w:val="00F748EC"/>
    <w:rsid w:val="00F87F72"/>
    <w:rsid w:val="00FB6DBB"/>
    <w:rsid w:val="00FE70A8"/>
    <w:rsid w:val="00FF6D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960"/>
  </w:style>
  <w:style w:type="paragraph" w:styleId="Heading2">
    <w:name w:val="heading 2"/>
    <w:basedOn w:val="Normal"/>
    <w:next w:val="Normal"/>
    <w:link w:val="Heading2Char"/>
    <w:qFormat/>
    <w:rsid w:val="00906047"/>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6047"/>
    <w:rPr>
      <w:rFonts w:ascii="Cambria" w:eastAsia="Times New Roman" w:hAnsi="Cambria" w:cs="Times New Roman"/>
      <w:b/>
      <w:bCs/>
      <w:color w:val="4F81BD"/>
      <w:sz w:val="26"/>
      <w:szCs w:val="26"/>
    </w:rPr>
  </w:style>
  <w:style w:type="paragraph" w:styleId="Header">
    <w:name w:val="header"/>
    <w:basedOn w:val="Normal"/>
    <w:link w:val="HeaderChar"/>
    <w:uiPriority w:val="99"/>
    <w:rsid w:val="00906047"/>
    <w:pPr>
      <w:tabs>
        <w:tab w:val="center" w:pos="4320"/>
        <w:tab w:val="right" w:pos="8640"/>
      </w:tabs>
      <w:spacing w:line="360" w:lineRule="auto"/>
    </w:pPr>
    <w:rPr>
      <w:rFonts w:ascii="Calibri" w:eastAsia="Calibri" w:hAnsi="Calibri" w:cs="Times New Roman"/>
    </w:rPr>
  </w:style>
  <w:style w:type="character" w:customStyle="1" w:styleId="HeaderChar">
    <w:name w:val="Header Char"/>
    <w:basedOn w:val="DefaultParagraphFont"/>
    <w:link w:val="Header"/>
    <w:uiPriority w:val="99"/>
    <w:rsid w:val="00906047"/>
    <w:rPr>
      <w:rFonts w:ascii="Calibri" w:eastAsia="Calibri" w:hAnsi="Calibri" w:cs="Times New Roman"/>
    </w:rPr>
  </w:style>
  <w:style w:type="paragraph" w:styleId="Footer">
    <w:name w:val="footer"/>
    <w:basedOn w:val="Normal"/>
    <w:link w:val="FooterChar"/>
    <w:rsid w:val="00906047"/>
    <w:pPr>
      <w:tabs>
        <w:tab w:val="center" w:pos="4320"/>
        <w:tab w:val="right" w:pos="8640"/>
      </w:tabs>
      <w:spacing w:line="360" w:lineRule="auto"/>
    </w:pPr>
    <w:rPr>
      <w:rFonts w:ascii="Calibri" w:eastAsia="Calibri" w:hAnsi="Calibri" w:cs="Times New Roman"/>
    </w:rPr>
  </w:style>
  <w:style w:type="character" w:customStyle="1" w:styleId="FooterChar">
    <w:name w:val="Footer Char"/>
    <w:basedOn w:val="DefaultParagraphFont"/>
    <w:link w:val="Footer"/>
    <w:rsid w:val="00906047"/>
    <w:rPr>
      <w:rFonts w:ascii="Calibri" w:eastAsia="Calibri" w:hAnsi="Calibri" w:cs="Times New Roman"/>
    </w:rPr>
  </w:style>
  <w:style w:type="character" w:styleId="PageNumber">
    <w:name w:val="page number"/>
    <w:basedOn w:val="DefaultParagraphFont"/>
    <w:rsid w:val="00906047"/>
  </w:style>
  <w:style w:type="paragraph" w:styleId="ListParagraph">
    <w:name w:val="List Paragraph"/>
    <w:basedOn w:val="Normal"/>
    <w:uiPriority w:val="99"/>
    <w:qFormat/>
    <w:rsid w:val="00906047"/>
    <w:pPr>
      <w:spacing w:line="360" w:lineRule="auto"/>
      <w:ind w:left="720"/>
      <w:contextualSpacing/>
    </w:pPr>
    <w:rPr>
      <w:rFonts w:ascii="Calibri" w:eastAsia="Calibri" w:hAnsi="Calibri" w:cs="Times New Roman"/>
    </w:rPr>
  </w:style>
  <w:style w:type="paragraph" w:styleId="Title">
    <w:name w:val="Title"/>
    <w:basedOn w:val="Normal"/>
    <w:link w:val="TitleChar"/>
    <w:qFormat/>
    <w:rsid w:val="0090604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06047"/>
    <w:rPr>
      <w:rFonts w:ascii="Times New Roman" w:eastAsia="Times New Roman" w:hAnsi="Times New Roman" w:cs="Times New Roman"/>
      <w:b/>
      <w:bCs/>
      <w:sz w:val="24"/>
      <w:szCs w:val="24"/>
    </w:rPr>
  </w:style>
  <w:style w:type="table" w:styleId="TableGrid">
    <w:name w:val="Table Grid"/>
    <w:basedOn w:val="TableNormal"/>
    <w:rsid w:val="009060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06047"/>
    <w:rPr>
      <w:color w:val="0000FF"/>
      <w:u w:val="single"/>
    </w:rPr>
  </w:style>
  <w:style w:type="paragraph" w:styleId="NormalWeb">
    <w:name w:val="Normal (Web)"/>
    <w:basedOn w:val="Normal"/>
    <w:rsid w:val="00906047"/>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semiHidden/>
    <w:rsid w:val="00906047"/>
    <w:pPr>
      <w:spacing w:line="360" w:lineRule="auto"/>
    </w:pPr>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906047"/>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906047"/>
    <w:rPr>
      <w:b/>
      <w:bCs/>
    </w:rPr>
  </w:style>
  <w:style w:type="character" w:customStyle="1" w:styleId="CommentSubjectChar">
    <w:name w:val="Comment Subject Char"/>
    <w:basedOn w:val="CommentTextChar"/>
    <w:link w:val="CommentSubject"/>
    <w:semiHidden/>
    <w:rsid w:val="00906047"/>
    <w:rPr>
      <w:rFonts w:ascii="Calibri" w:eastAsia="Calibri" w:hAnsi="Calibri" w:cs="Times New Roman"/>
      <w:b/>
      <w:bCs/>
      <w:sz w:val="20"/>
      <w:szCs w:val="20"/>
    </w:rPr>
  </w:style>
  <w:style w:type="paragraph" w:styleId="BalloonText">
    <w:name w:val="Balloon Text"/>
    <w:basedOn w:val="Normal"/>
    <w:link w:val="BalloonTextChar"/>
    <w:semiHidden/>
    <w:rsid w:val="00906047"/>
    <w:pPr>
      <w:spacing w:line="36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906047"/>
    <w:rPr>
      <w:rFonts w:ascii="Tahoma" w:eastAsia="Calibri" w:hAnsi="Tahoma" w:cs="Tahoma"/>
      <w:sz w:val="16"/>
      <w:szCs w:val="16"/>
    </w:rPr>
  </w:style>
  <w:style w:type="paragraph" w:customStyle="1" w:styleId="Default">
    <w:name w:val="Default"/>
    <w:rsid w:val="009B6B4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D507B"/>
    <w:pPr>
      <w:spacing w:after="0" w:line="240" w:lineRule="auto"/>
    </w:pPr>
    <w:rPr>
      <w:rFonts w:ascii="Times New Roman" w:eastAsia="Calibri" w:hAnsi="Times New Roman" w:cs="Times New Roman"/>
    </w:rPr>
  </w:style>
  <w:style w:type="character" w:customStyle="1" w:styleId="hps">
    <w:name w:val="hps"/>
    <w:basedOn w:val="DefaultParagraphFont"/>
    <w:rsid w:val="006D1025"/>
  </w:style>
  <w:style w:type="character" w:styleId="PlaceholderText">
    <w:name w:val="Placeholder Text"/>
    <w:basedOn w:val="DefaultParagraphFont"/>
    <w:uiPriority w:val="99"/>
    <w:semiHidden/>
    <w:rsid w:val="00E32EC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06047"/>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6047"/>
    <w:rPr>
      <w:rFonts w:ascii="Cambria" w:eastAsia="Times New Roman" w:hAnsi="Cambria" w:cs="Times New Roman"/>
      <w:b/>
      <w:bCs/>
      <w:color w:val="4F81BD"/>
      <w:sz w:val="26"/>
      <w:szCs w:val="26"/>
    </w:rPr>
  </w:style>
  <w:style w:type="paragraph" w:styleId="Header">
    <w:name w:val="header"/>
    <w:basedOn w:val="Normal"/>
    <w:link w:val="HeaderChar"/>
    <w:uiPriority w:val="99"/>
    <w:rsid w:val="00906047"/>
    <w:pPr>
      <w:tabs>
        <w:tab w:val="center" w:pos="4320"/>
        <w:tab w:val="right" w:pos="8640"/>
      </w:tabs>
      <w:spacing w:line="360" w:lineRule="auto"/>
    </w:pPr>
    <w:rPr>
      <w:rFonts w:ascii="Calibri" w:eastAsia="Calibri" w:hAnsi="Calibri" w:cs="Times New Roman"/>
    </w:rPr>
  </w:style>
  <w:style w:type="character" w:customStyle="1" w:styleId="HeaderChar">
    <w:name w:val="Header Char"/>
    <w:basedOn w:val="DefaultParagraphFont"/>
    <w:link w:val="Header"/>
    <w:uiPriority w:val="99"/>
    <w:rsid w:val="00906047"/>
    <w:rPr>
      <w:rFonts w:ascii="Calibri" w:eastAsia="Calibri" w:hAnsi="Calibri" w:cs="Times New Roman"/>
    </w:rPr>
  </w:style>
  <w:style w:type="paragraph" w:styleId="Footer">
    <w:name w:val="footer"/>
    <w:basedOn w:val="Normal"/>
    <w:link w:val="FooterChar"/>
    <w:rsid w:val="00906047"/>
    <w:pPr>
      <w:tabs>
        <w:tab w:val="center" w:pos="4320"/>
        <w:tab w:val="right" w:pos="8640"/>
      </w:tabs>
      <w:spacing w:line="360" w:lineRule="auto"/>
    </w:pPr>
    <w:rPr>
      <w:rFonts w:ascii="Calibri" w:eastAsia="Calibri" w:hAnsi="Calibri" w:cs="Times New Roman"/>
    </w:rPr>
  </w:style>
  <w:style w:type="character" w:customStyle="1" w:styleId="FooterChar">
    <w:name w:val="Footer Char"/>
    <w:basedOn w:val="DefaultParagraphFont"/>
    <w:link w:val="Footer"/>
    <w:rsid w:val="00906047"/>
    <w:rPr>
      <w:rFonts w:ascii="Calibri" w:eastAsia="Calibri" w:hAnsi="Calibri" w:cs="Times New Roman"/>
    </w:rPr>
  </w:style>
  <w:style w:type="character" w:styleId="PageNumber">
    <w:name w:val="page number"/>
    <w:basedOn w:val="DefaultParagraphFont"/>
    <w:rsid w:val="00906047"/>
  </w:style>
  <w:style w:type="paragraph" w:styleId="ListParagraph">
    <w:name w:val="List Paragraph"/>
    <w:basedOn w:val="Normal"/>
    <w:uiPriority w:val="99"/>
    <w:qFormat/>
    <w:rsid w:val="00906047"/>
    <w:pPr>
      <w:spacing w:line="360" w:lineRule="auto"/>
      <w:ind w:left="720"/>
      <w:contextualSpacing/>
    </w:pPr>
    <w:rPr>
      <w:rFonts w:ascii="Calibri" w:eastAsia="Calibri" w:hAnsi="Calibri" w:cs="Times New Roman"/>
    </w:rPr>
  </w:style>
  <w:style w:type="paragraph" w:styleId="Title">
    <w:name w:val="Title"/>
    <w:basedOn w:val="Normal"/>
    <w:link w:val="TitleChar"/>
    <w:qFormat/>
    <w:rsid w:val="0090604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06047"/>
    <w:rPr>
      <w:rFonts w:ascii="Times New Roman" w:eastAsia="Times New Roman" w:hAnsi="Times New Roman" w:cs="Times New Roman"/>
      <w:b/>
      <w:bCs/>
      <w:sz w:val="24"/>
      <w:szCs w:val="24"/>
    </w:rPr>
  </w:style>
  <w:style w:type="table" w:styleId="TableGrid">
    <w:name w:val="Table Grid"/>
    <w:basedOn w:val="TableNormal"/>
    <w:rsid w:val="009060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06047"/>
    <w:rPr>
      <w:color w:val="0000FF"/>
      <w:u w:val="single"/>
    </w:rPr>
  </w:style>
  <w:style w:type="paragraph" w:styleId="NormalWeb">
    <w:name w:val="Normal (Web)"/>
    <w:basedOn w:val="Normal"/>
    <w:rsid w:val="00906047"/>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semiHidden/>
    <w:rsid w:val="00906047"/>
    <w:pPr>
      <w:spacing w:line="360" w:lineRule="auto"/>
    </w:pPr>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906047"/>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906047"/>
    <w:rPr>
      <w:b/>
      <w:bCs/>
    </w:rPr>
  </w:style>
  <w:style w:type="character" w:customStyle="1" w:styleId="CommentSubjectChar">
    <w:name w:val="Comment Subject Char"/>
    <w:basedOn w:val="CommentTextChar"/>
    <w:link w:val="CommentSubject"/>
    <w:semiHidden/>
    <w:rsid w:val="00906047"/>
    <w:rPr>
      <w:rFonts w:ascii="Calibri" w:eastAsia="Calibri" w:hAnsi="Calibri" w:cs="Times New Roman"/>
      <w:b/>
      <w:bCs/>
      <w:sz w:val="20"/>
      <w:szCs w:val="20"/>
    </w:rPr>
  </w:style>
  <w:style w:type="paragraph" w:styleId="BalloonText">
    <w:name w:val="Balloon Text"/>
    <w:basedOn w:val="Normal"/>
    <w:link w:val="BalloonTextChar"/>
    <w:semiHidden/>
    <w:rsid w:val="00906047"/>
    <w:pPr>
      <w:spacing w:line="36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906047"/>
    <w:rPr>
      <w:rFonts w:ascii="Tahoma" w:eastAsia="Calibri" w:hAnsi="Tahoma" w:cs="Tahoma"/>
      <w:sz w:val="16"/>
      <w:szCs w:val="16"/>
    </w:rPr>
  </w:style>
  <w:style w:type="paragraph" w:customStyle="1" w:styleId="Default">
    <w:name w:val="Default"/>
    <w:rsid w:val="009B6B4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D507B"/>
    <w:pPr>
      <w:spacing w:after="0" w:line="240" w:lineRule="auto"/>
    </w:pPr>
    <w:rPr>
      <w:rFonts w:ascii="Times New Roman" w:eastAsia="Calibri" w:hAnsi="Times New Roman" w:cs="Times New Roman"/>
    </w:rPr>
  </w:style>
  <w:style w:type="character" w:customStyle="1" w:styleId="hps">
    <w:name w:val="hps"/>
    <w:basedOn w:val="DefaultParagraphFont"/>
    <w:rsid w:val="006D1025"/>
  </w:style>
</w:styles>
</file>

<file path=word/webSettings.xml><?xml version="1.0" encoding="utf-8"?>
<w:webSettings xmlns:r="http://schemas.openxmlformats.org/officeDocument/2006/relationships" xmlns:w="http://schemas.openxmlformats.org/wordprocessingml/2006/main">
  <w:divs>
    <w:div w:id="2002732479">
      <w:bodyDiv w:val="1"/>
      <w:marLeft w:val="0"/>
      <w:marRight w:val="0"/>
      <w:marTop w:val="0"/>
      <w:marBottom w:val="0"/>
      <w:divBdr>
        <w:top w:val="none" w:sz="0" w:space="0" w:color="auto"/>
        <w:left w:val="none" w:sz="0" w:space="0" w:color="auto"/>
        <w:bottom w:val="none" w:sz="0" w:space="0" w:color="auto"/>
        <w:right w:val="none" w:sz="0" w:space="0" w:color="auto"/>
      </w:divBdr>
      <w:divsChild>
        <w:div w:id="1363243840">
          <w:marLeft w:val="0"/>
          <w:marRight w:val="0"/>
          <w:marTop w:val="0"/>
          <w:marBottom w:val="0"/>
          <w:divBdr>
            <w:top w:val="none" w:sz="0" w:space="0" w:color="auto"/>
            <w:left w:val="none" w:sz="0" w:space="0" w:color="auto"/>
            <w:bottom w:val="none" w:sz="0" w:space="0" w:color="auto"/>
            <w:right w:val="none" w:sz="0" w:space="0" w:color="auto"/>
          </w:divBdr>
          <w:divsChild>
            <w:div w:id="16437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putraprabu.wordpress.com/2008/12/12/pencemaran-udara/"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library.usu.ac.id/" TargetMode="External"/><Relationship Id="rId2" Type="http://schemas.openxmlformats.org/officeDocument/2006/relationships/numbering" Target="numbering.xml"/><Relationship Id="rId16" Type="http://schemas.openxmlformats.org/officeDocument/2006/relationships/hyperlink" Target="http://geo.ugm.ac.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bulletin.penataanruang.net/view/_printart.asp?idart=130" TargetMode="External"/><Relationship Id="rId23" Type="http://schemas.microsoft.com/office/2007/relationships/stylesWithEffects" Target="stylesWithEffects.xml"/><Relationship Id="rId10" Type="http://schemas.openxmlformats.org/officeDocument/2006/relationships/header" Target="header3.xml"/><Relationship Id="rId19" Type="http://schemas.openxmlformats.org/officeDocument/2006/relationships/hyperlink" Target="http://www.rudyct.com/PPS702-ipb/09145/farida.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uletinlitbang.dephan.go.id/index.asp"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5555A"/>
    <w:rsid w:val="00755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55A"/>
    <w:rPr>
      <w:color w:val="808080"/>
    </w:rPr>
  </w:style>
  <w:style w:type="paragraph" w:customStyle="1" w:styleId="EE8A938CF0B74CCB89D6BEFE661008F4">
    <w:name w:val="EE8A938CF0B74CCB89D6BEFE661008F4"/>
    <w:rsid w:val="0075555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7BC3C-E3CF-41B7-A150-ADA5FDA9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4919</Words>
  <Characters>28039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Loebis</Company>
  <LinksUpToDate>false</LinksUpToDate>
  <CharactersWithSpaces>32893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Yusmiati</dc:creator>
  <cp:lastModifiedBy>DELL</cp:lastModifiedBy>
  <cp:revision>7</cp:revision>
  <dcterms:created xsi:type="dcterms:W3CDTF">2013-07-01T08:17:00Z</dcterms:created>
  <dcterms:modified xsi:type="dcterms:W3CDTF">2013-07-03T11:28:00Z</dcterms:modified>
</cp:coreProperties>
</file>